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AE429" w14:textId="77777777" w:rsidR="001025A4" w:rsidRDefault="00A43D62">
      <w:pPr>
        <w:pStyle w:val="Title"/>
        <w:spacing w:line="295" w:lineRule="auto"/>
      </w:pPr>
      <w:r>
        <w:t>MKS PFM Virtual Module 1 – Budget Cycle</w:t>
      </w:r>
      <w:r>
        <w:rPr>
          <w:spacing w:val="-59"/>
        </w:rPr>
        <w:t xml:space="preserve"> </w:t>
      </w:r>
      <w:r>
        <w:t>Exercise</w:t>
      </w:r>
    </w:p>
    <w:p w14:paraId="444FD355" w14:textId="4884C59E" w:rsidR="001025A4" w:rsidRDefault="00DB2CC3">
      <w:pPr>
        <w:pStyle w:val="BodyText"/>
        <w:spacing w:before="63"/>
        <w:ind w:left="123" w:right="1360"/>
        <w:rPr>
          <w:lang w:val="fr-BE"/>
        </w:rPr>
      </w:pPr>
      <w:r w:rsidRPr="00DB2CC3">
        <w:rPr>
          <w:lang w:val="fr-BE"/>
        </w:rPr>
        <w:t>Examinez les t</w:t>
      </w:r>
      <w:r>
        <w:rPr>
          <w:lang w:val="fr-BE"/>
        </w:rPr>
        <w:t>â</w:t>
      </w:r>
      <w:r w:rsidRPr="00DB2CC3">
        <w:rPr>
          <w:lang w:val="fr-BE"/>
        </w:rPr>
        <w:t xml:space="preserve">ches et institutions de la gestion des finances publiques listées dans les colonnes ci-dessous et liez-les aux 6 principales </w:t>
      </w:r>
      <w:r>
        <w:rPr>
          <w:lang w:val="fr-BE"/>
        </w:rPr>
        <w:t>étapes de la GFP.</w:t>
      </w:r>
    </w:p>
    <w:p w14:paraId="289E09B4" w14:textId="77777777" w:rsidR="00F74833" w:rsidRPr="00DB2CC3" w:rsidRDefault="00F74833">
      <w:pPr>
        <w:pStyle w:val="BodyText"/>
        <w:spacing w:before="63"/>
        <w:ind w:left="123" w:right="1360"/>
        <w:rPr>
          <w:lang w:val="fr-BE"/>
        </w:rPr>
      </w:pPr>
    </w:p>
    <w:p w14:paraId="456B46EF" w14:textId="77777777" w:rsidR="001025A4" w:rsidRPr="00DB2CC3" w:rsidRDefault="001025A4">
      <w:pPr>
        <w:pStyle w:val="BodyText"/>
        <w:rPr>
          <w:lang w:val="fr-BE"/>
        </w:rPr>
      </w:pPr>
    </w:p>
    <w:tbl>
      <w:tblPr>
        <w:tblW w:w="0" w:type="auto"/>
        <w:tblInd w:w="-3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24"/>
        <w:gridCol w:w="2169"/>
        <w:gridCol w:w="4077"/>
      </w:tblGrid>
      <w:tr w:rsidR="001025A4" w14:paraId="74FE344D" w14:textId="77777777" w:rsidTr="00BD444A">
        <w:trPr>
          <w:trHeight w:val="397"/>
        </w:trPr>
        <w:tc>
          <w:tcPr>
            <w:tcW w:w="3924" w:type="dxa"/>
            <w:tcBorders>
              <w:top w:val="nil"/>
              <w:left w:val="nil"/>
              <w:right w:val="nil"/>
            </w:tcBorders>
          </w:tcPr>
          <w:p w14:paraId="3F8D1D9C" w14:textId="62A19BF1" w:rsidR="001025A4" w:rsidRDefault="00C77238">
            <w:pPr>
              <w:pStyle w:val="TableParagraph"/>
              <w:numPr>
                <w:ilvl w:val="0"/>
                <w:numId w:val="3"/>
              </w:numPr>
              <w:tabs>
                <w:tab w:val="left" w:pos="2045"/>
              </w:tabs>
              <w:rPr>
                <w:rFonts w:ascii="Trebuchet MS" w:hAnsi="Trebuchet MS"/>
                <w:b/>
                <w:sz w:val="24"/>
              </w:rPr>
            </w:pPr>
            <w:proofErr w:type="spellStart"/>
            <w:r>
              <w:rPr>
                <w:rFonts w:ascii="Trebuchet MS" w:hAnsi="Trebuchet MS"/>
                <w:b/>
                <w:color w:val="16365D"/>
                <w:sz w:val="24"/>
                <w:u w:val="thick" w:color="16365D"/>
              </w:rPr>
              <w:t>Etape</w:t>
            </w:r>
            <w:r w:rsidR="00A43D62">
              <w:rPr>
                <w:rFonts w:ascii="Trebuchet MS" w:hAnsi="Trebuchet MS"/>
                <w:b/>
                <w:color w:val="16365D"/>
                <w:sz w:val="24"/>
                <w:u w:val="thick" w:color="16365D"/>
              </w:rPr>
              <w:t>s</w:t>
            </w:r>
            <w:proofErr w:type="spellEnd"/>
          </w:p>
        </w:tc>
        <w:tc>
          <w:tcPr>
            <w:tcW w:w="2169" w:type="dxa"/>
            <w:tcBorders>
              <w:top w:val="nil"/>
              <w:left w:val="nil"/>
              <w:right w:val="nil"/>
            </w:tcBorders>
          </w:tcPr>
          <w:p w14:paraId="23B5BAE5" w14:textId="72059E47" w:rsidR="001025A4" w:rsidRDefault="00C77238">
            <w:pPr>
              <w:pStyle w:val="TableParagraph"/>
              <w:ind w:left="559"/>
              <w:rPr>
                <w:rFonts w:ascii="Trebuchet MS"/>
                <w:b/>
                <w:sz w:val="24"/>
              </w:rPr>
            </w:pPr>
            <w:proofErr w:type="spellStart"/>
            <w:r>
              <w:rPr>
                <w:rFonts w:ascii="Trebuchet MS"/>
                <w:b/>
                <w:color w:val="16365D"/>
                <w:sz w:val="24"/>
                <w:u w:val="thick" w:color="16365D"/>
              </w:rPr>
              <w:t>T</w:t>
            </w:r>
            <w:r>
              <w:rPr>
                <w:rFonts w:ascii="Trebuchet MS"/>
                <w:b/>
                <w:color w:val="16365D"/>
                <w:sz w:val="24"/>
                <w:u w:val="thick" w:color="16365D"/>
              </w:rPr>
              <w:t>â</w:t>
            </w:r>
            <w:r>
              <w:rPr>
                <w:rFonts w:ascii="Trebuchet MS"/>
                <w:b/>
                <w:color w:val="16365D"/>
                <w:sz w:val="24"/>
                <w:u w:val="thick" w:color="16365D"/>
              </w:rPr>
              <w:t>ches</w:t>
            </w:r>
            <w:proofErr w:type="spellEnd"/>
          </w:p>
        </w:tc>
        <w:tc>
          <w:tcPr>
            <w:tcW w:w="4077" w:type="dxa"/>
            <w:tcBorders>
              <w:top w:val="nil"/>
              <w:left w:val="nil"/>
              <w:right w:val="nil"/>
            </w:tcBorders>
          </w:tcPr>
          <w:p w14:paraId="0DCFB923" w14:textId="2D52FEDB" w:rsidR="001025A4" w:rsidRDefault="00A43D62">
            <w:pPr>
              <w:pStyle w:val="TableParagraph"/>
              <w:ind w:left="492"/>
              <w:rPr>
                <w:rFonts w:ascii="Trebuchet MS" w:hAnsi="Trebuchet MS"/>
                <w:b/>
                <w:sz w:val="24"/>
              </w:rPr>
            </w:pPr>
            <w:r>
              <w:rPr>
                <w:rFonts w:ascii="Webdings" w:hAnsi="Webdings"/>
                <w:color w:val="16365D"/>
                <w:sz w:val="24"/>
              </w:rPr>
              <w:t></w:t>
            </w:r>
            <w:r>
              <w:rPr>
                <w:rFonts w:ascii="Times New Roman" w:hAnsi="Times New Roman"/>
                <w:color w:val="16365D"/>
                <w:spacing w:val="11"/>
                <w:sz w:val="24"/>
              </w:rPr>
              <w:t xml:space="preserve"> </w:t>
            </w:r>
            <w:r>
              <w:rPr>
                <w:rFonts w:ascii="Trebuchet MS" w:hAnsi="Trebuchet MS"/>
                <w:b/>
                <w:color w:val="16365D"/>
                <w:sz w:val="24"/>
                <w:u w:val="thick" w:color="16365D"/>
              </w:rPr>
              <w:t>Institutions</w:t>
            </w:r>
          </w:p>
        </w:tc>
      </w:tr>
      <w:tr w:rsidR="001025A4" w:rsidRPr="00EC2A0E" w14:paraId="1CFB1CF4" w14:textId="77777777" w:rsidTr="00BD444A">
        <w:trPr>
          <w:trHeight w:val="11850"/>
        </w:trPr>
        <w:tc>
          <w:tcPr>
            <w:tcW w:w="3924" w:type="dxa"/>
            <w:tcBorders>
              <w:bottom w:val="single" w:sz="4" w:space="0" w:color="000000"/>
              <w:right w:val="single" w:sz="2" w:space="0" w:color="000000"/>
            </w:tcBorders>
          </w:tcPr>
          <w:p w14:paraId="59ECD0FF" w14:textId="120F27AB" w:rsidR="00053E21" w:rsidRPr="00053E21" w:rsidRDefault="00053E21" w:rsidP="00233D84">
            <w:pPr>
              <w:pStyle w:val="TableParagraph"/>
              <w:numPr>
                <w:ilvl w:val="0"/>
                <w:numId w:val="8"/>
              </w:numPr>
              <w:tabs>
                <w:tab w:val="left" w:pos="374"/>
              </w:tabs>
              <w:spacing w:line="205" w:lineRule="exact"/>
              <w:rPr>
                <w:sz w:val="20"/>
                <w:lang w:val="fr-BE"/>
              </w:rPr>
            </w:pPr>
            <w:r>
              <w:rPr>
                <w:sz w:val="20"/>
                <w:lang w:val="fr"/>
              </w:rPr>
              <w:t>Circulaire de</w:t>
            </w:r>
            <w:r>
              <w:rPr>
                <w:lang w:val="fr"/>
              </w:rPr>
              <w:t xml:space="preserve"> distribution</w:t>
            </w:r>
            <w:r>
              <w:rPr>
                <w:sz w:val="20"/>
                <w:lang w:val="fr"/>
              </w:rPr>
              <w:t xml:space="preserve"> du </w:t>
            </w:r>
            <w:r w:rsidR="00EC2A0E">
              <w:rPr>
                <w:sz w:val="20"/>
                <w:lang w:val="fr"/>
              </w:rPr>
              <w:t>budget</w:t>
            </w:r>
            <w:r w:rsidR="00EC2A0E">
              <w:rPr>
                <w:lang w:val="fr"/>
              </w:rPr>
              <w:t xml:space="preserve"> </w:t>
            </w:r>
            <w:r w:rsidR="00EC2A0E">
              <w:rPr>
                <w:sz w:val="20"/>
                <w:lang w:val="fr"/>
              </w:rPr>
              <w:t>&amp;</w:t>
            </w:r>
          </w:p>
          <w:p w14:paraId="7ACC822F" w14:textId="20741559" w:rsidR="00053E21" w:rsidRDefault="00EC2A0E" w:rsidP="00053E21">
            <w:pPr>
              <w:pStyle w:val="TableParagraph"/>
              <w:tabs>
                <w:tab w:val="left" w:pos="422"/>
              </w:tabs>
              <w:spacing w:before="4"/>
              <w:ind w:left="421" w:right="1101"/>
              <w:rPr>
                <w:sz w:val="20"/>
                <w:lang w:val="fr"/>
              </w:rPr>
            </w:pPr>
            <w:r>
              <w:rPr>
                <w:sz w:val="20"/>
                <w:lang w:val="fr"/>
              </w:rPr>
              <w:t>Plafonds</w:t>
            </w:r>
            <w:r w:rsidR="00053E21">
              <w:rPr>
                <w:sz w:val="20"/>
                <w:lang w:val="fr"/>
              </w:rPr>
              <w:t xml:space="preserve"> de dépenses</w:t>
            </w:r>
          </w:p>
          <w:p w14:paraId="61646A18" w14:textId="77777777" w:rsidR="00053E21" w:rsidRPr="00053E21" w:rsidRDefault="00053E21" w:rsidP="00053E21">
            <w:pPr>
              <w:pStyle w:val="TableParagraph"/>
              <w:tabs>
                <w:tab w:val="left" w:pos="422"/>
              </w:tabs>
              <w:spacing w:before="4"/>
              <w:ind w:left="421" w:right="1101"/>
              <w:rPr>
                <w:sz w:val="20"/>
                <w:lang w:val="fr-BE"/>
              </w:rPr>
            </w:pPr>
          </w:p>
          <w:p w14:paraId="04288339" w14:textId="4F84A559" w:rsidR="00053E21" w:rsidRPr="0005191B" w:rsidRDefault="00053E21" w:rsidP="00233D84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4"/>
              <w:ind w:right="1101"/>
              <w:rPr>
                <w:sz w:val="20"/>
                <w:lang w:val="fr-BE"/>
              </w:rPr>
            </w:pPr>
            <w:r>
              <w:rPr>
                <w:sz w:val="20"/>
                <w:lang w:val="fr"/>
              </w:rPr>
              <w:t>Préparer/mettre à jour le</w:t>
            </w:r>
            <w:r>
              <w:rPr>
                <w:sz w:val="20"/>
                <w:lang w:val="fr"/>
              </w:rPr>
              <w:t xml:space="preserve"> </w:t>
            </w:r>
            <w:r>
              <w:rPr>
                <w:sz w:val="20"/>
                <w:lang w:val="fr"/>
              </w:rPr>
              <w:t>cadre</w:t>
            </w:r>
            <w:r>
              <w:rPr>
                <w:lang w:val="fr"/>
              </w:rPr>
              <w:t xml:space="preserve"> budgétaire à moyen terme</w:t>
            </w:r>
            <w:r>
              <w:rPr>
                <w:sz w:val="20"/>
                <w:lang w:val="fr"/>
              </w:rPr>
              <w:t xml:space="preserve"> (CFPT)</w:t>
            </w:r>
          </w:p>
          <w:p w14:paraId="2EC82A2A" w14:textId="77777777" w:rsidR="0005191B" w:rsidRDefault="0005191B" w:rsidP="0005191B">
            <w:pPr>
              <w:pStyle w:val="TableParagraph"/>
              <w:tabs>
                <w:tab w:val="left" w:pos="422"/>
              </w:tabs>
              <w:spacing w:before="4"/>
              <w:ind w:left="720" w:right="1101"/>
              <w:rPr>
                <w:sz w:val="20"/>
                <w:lang w:val="fr-BE"/>
              </w:rPr>
            </w:pPr>
          </w:p>
          <w:p w14:paraId="0852FAEA" w14:textId="4CD65783" w:rsidR="001025A4" w:rsidRPr="0005191B" w:rsidRDefault="00053E21" w:rsidP="00233D84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4"/>
              <w:ind w:right="1101"/>
              <w:rPr>
                <w:sz w:val="20"/>
                <w:lang w:val="fr-BE"/>
              </w:rPr>
            </w:pPr>
            <w:r w:rsidRPr="00053E21">
              <w:rPr>
                <w:sz w:val="20"/>
                <w:lang w:val="fr"/>
              </w:rPr>
              <w:t>Préparer/mettre à jour le cadre</w:t>
            </w:r>
            <w:r w:rsidRPr="00053E21">
              <w:rPr>
                <w:lang w:val="fr"/>
              </w:rPr>
              <w:t xml:space="preserve"> de dépenses à moyen terme</w:t>
            </w:r>
            <w:r w:rsidRPr="00053E21">
              <w:rPr>
                <w:sz w:val="20"/>
                <w:lang w:val="fr"/>
              </w:rPr>
              <w:t xml:space="preserve"> (CDMT)</w:t>
            </w:r>
          </w:p>
          <w:p w14:paraId="55E81814" w14:textId="77777777" w:rsidR="0005191B" w:rsidRPr="00053E21" w:rsidRDefault="0005191B" w:rsidP="0005191B">
            <w:pPr>
              <w:pStyle w:val="TableParagraph"/>
              <w:tabs>
                <w:tab w:val="left" w:pos="422"/>
              </w:tabs>
              <w:spacing w:before="4"/>
              <w:ind w:right="1101"/>
              <w:rPr>
                <w:sz w:val="20"/>
                <w:lang w:val="fr-BE"/>
              </w:rPr>
            </w:pPr>
          </w:p>
          <w:p w14:paraId="4DF50BE6" w14:textId="6EC0D919" w:rsidR="0005191B" w:rsidRPr="0005191B" w:rsidRDefault="00EC2A0E" w:rsidP="00233D84">
            <w:pPr>
              <w:pStyle w:val="TableParagraph"/>
              <w:numPr>
                <w:ilvl w:val="0"/>
                <w:numId w:val="8"/>
              </w:numPr>
              <w:tabs>
                <w:tab w:val="left" w:pos="374"/>
              </w:tabs>
              <w:ind w:right="592"/>
              <w:rPr>
                <w:sz w:val="20"/>
                <w:lang w:val="fr-BE"/>
              </w:rPr>
            </w:pPr>
            <w:r>
              <w:rPr>
                <w:sz w:val="20"/>
                <w:lang w:val="fr"/>
              </w:rPr>
              <w:t xml:space="preserve">Examen </w:t>
            </w:r>
            <w:r>
              <w:rPr>
                <w:lang w:val="fr"/>
              </w:rPr>
              <w:t>annuel</w:t>
            </w:r>
            <w:r w:rsidR="0005191B">
              <w:rPr>
                <w:sz w:val="20"/>
                <w:lang w:val="fr"/>
              </w:rPr>
              <w:t xml:space="preserve"> de la</w:t>
            </w:r>
            <w:r w:rsidR="0005191B">
              <w:rPr>
                <w:lang w:val="fr"/>
              </w:rPr>
              <w:t xml:space="preserve"> stratégie</w:t>
            </w:r>
            <w:r w:rsidR="0005191B">
              <w:rPr>
                <w:sz w:val="20"/>
                <w:lang w:val="fr"/>
              </w:rPr>
              <w:t xml:space="preserve"> et</w:t>
            </w:r>
            <w:r w:rsidR="0005191B">
              <w:rPr>
                <w:lang w:val="fr"/>
              </w:rPr>
              <w:t xml:space="preserve"> des</w:t>
            </w:r>
            <w:r w:rsidR="0005191B">
              <w:rPr>
                <w:sz w:val="20"/>
                <w:lang w:val="fr"/>
              </w:rPr>
              <w:t xml:space="preserve"> </w:t>
            </w:r>
            <w:r w:rsidR="00DB2CC3">
              <w:rPr>
                <w:sz w:val="20"/>
                <w:lang w:val="fr"/>
              </w:rPr>
              <w:t>politiques</w:t>
            </w:r>
            <w:r w:rsidR="00DB2CC3">
              <w:rPr>
                <w:lang w:val="fr"/>
              </w:rPr>
              <w:t xml:space="preserve"> </w:t>
            </w:r>
            <w:r w:rsidR="00DB2CC3">
              <w:rPr>
                <w:sz w:val="20"/>
                <w:lang w:val="fr"/>
              </w:rPr>
              <w:t>nationales</w:t>
            </w:r>
            <w:r w:rsidR="0005191B">
              <w:rPr>
                <w:lang w:val="fr"/>
              </w:rPr>
              <w:t xml:space="preserve"> de</w:t>
            </w:r>
            <w:r w:rsidR="0005191B">
              <w:rPr>
                <w:sz w:val="20"/>
                <w:lang w:val="fr"/>
              </w:rPr>
              <w:t xml:space="preserve"> </w:t>
            </w:r>
            <w:r w:rsidR="00DB2CC3">
              <w:rPr>
                <w:sz w:val="20"/>
                <w:lang w:val="fr"/>
              </w:rPr>
              <w:t>développement</w:t>
            </w:r>
            <w:r w:rsidR="00DB2CC3">
              <w:rPr>
                <w:lang w:val="fr"/>
              </w:rPr>
              <w:t xml:space="preserve"> </w:t>
            </w:r>
            <w:r w:rsidR="00DB2CC3">
              <w:rPr>
                <w:sz w:val="20"/>
                <w:lang w:val="fr"/>
              </w:rPr>
              <w:t>du</w:t>
            </w:r>
            <w:r w:rsidR="0005191B">
              <w:rPr>
                <w:sz w:val="20"/>
                <w:lang w:val="fr"/>
              </w:rPr>
              <w:t xml:space="preserve"> Gouvernement</w:t>
            </w:r>
          </w:p>
          <w:p w14:paraId="64331039" w14:textId="239889A5" w:rsidR="00DB2CC3" w:rsidRPr="00DB2CC3" w:rsidRDefault="00DB2CC3" w:rsidP="00DB2CC3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121"/>
              <w:ind w:right="857"/>
              <w:rPr>
                <w:sz w:val="20"/>
                <w:lang w:val="fr-BE"/>
              </w:rPr>
            </w:pPr>
            <w:r w:rsidRPr="00DB2CC3">
              <w:rPr>
                <w:sz w:val="20"/>
                <w:lang w:val="fr-BE"/>
              </w:rPr>
              <w:t>Préparer/mettre à jour le secteur à moyen terme plans stratégiques</w:t>
            </w:r>
          </w:p>
          <w:p w14:paraId="1C8D4E33" w14:textId="2D3FF822" w:rsidR="003153D6" w:rsidRDefault="00DB2CC3" w:rsidP="00233D84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121"/>
              <w:rPr>
                <w:sz w:val="20"/>
                <w:lang w:val="fr-BE"/>
              </w:rPr>
            </w:pPr>
            <w:r w:rsidRPr="00DB2CC3">
              <w:rPr>
                <w:sz w:val="20"/>
                <w:lang w:val="fr-BE"/>
              </w:rPr>
              <w:t>Examen des dépenses publiques</w:t>
            </w:r>
          </w:p>
          <w:p w14:paraId="6A84BB9D" w14:textId="6FB6ED38" w:rsidR="001025A4" w:rsidRPr="00DB2CC3" w:rsidRDefault="00DB2CC3" w:rsidP="00233D84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120"/>
              <w:ind w:right="431"/>
              <w:rPr>
                <w:sz w:val="20"/>
                <w:lang w:val="fr-BE"/>
              </w:rPr>
            </w:pPr>
            <w:r w:rsidRPr="00DB2CC3">
              <w:rPr>
                <w:sz w:val="20"/>
                <w:lang w:val="fr-BE"/>
              </w:rPr>
              <w:t xml:space="preserve">Examen des plans </w:t>
            </w:r>
            <w:r w:rsidRPr="00DB2CC3">
              <w:rPr>
                <w:sz w:val="20"/>
                <w:lang w:val="fr-BE"/>
              </w:rPr>
              <w:t>stratégiques sectoriels</w:t>
            </w:r>
            <w:r w:rsidRPr="00DB2CC3">
              <w:rPr>
                <w:sz w:val="20"/>
                <w:lang w:val="fr-BE"/>
              </w:rPr>
              <w:t xml:space="preserve"> à moyen terme</w:t>
            </w:r>
          </w:p>
          <w:p w14:paraId="2584954F" w14:textId="52036BCA" w:rsidR="003153D6" w:rsidRDefault="00DB2CC3" w:rsidP="00233D84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121"/>
              <w:rPr>
                <w:sz w:val="20"/>
                <w:lang w:val="fr-BE"/>
              </w:rPr>
            </w:pPr>
            <w:r w:rsidRPr="00DB2CC3">
              <w:rPr>
                <w:sz w:val="20"/>
                <w:lang w:val="fr-BE"/>
              </w:rPr>
              <w:t xml:space="preserve">Présentation des </w:t>
            </w:r>
            <w:r w:rsidR="003B20A5" w:rsidRPr="00DB2CC3">
              <w:rPr>
                <w:sz w:val="20"/>
                <w:lang w:val="fr-BE"/>
              </w:rPr>
              <w:t>propositions budgétaires sectorielles</w:t>
            </w:r>
          </w:p>
          <w:p w14:paraId="63A72B42" w14:textId="77777777" w:rsidR="003B20A5" w:rsidRDefault="003B20A5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116"/>
              <w:ind w:right="688"/>
              <w:rPr>
                <w:sz w:val="20"/>
                <w:lang w:val="fr-BE"/>
              </w:rPr>
            </w:pPr>
            <w:r w:rsidRPr="003B20A5">
              <w:rPr>
                <w:sz w:val="20"/>
                <w:lang w:val="fr-BE"/>
              </w:rPr>
              <w:t xml:space="preserve">Examen </w:t>
            </w:r>
            <w:r w:rsidRPr="003B20A5">
              <w:rPr>
                <w:sz w:val="20"/>
                <w:lang w:val="fr-BE"/>
              </w:rPr>
              <w:t>des propositions</w:t>
            </w:r>
            <w:r w:rsidRPr="003B20A5">
              <w:rPr>
                <w:sz w:val="20"/>
                <w:lang w:val="fr-BE"/>
              </w:rPr>
              <w:t xml:space="preserve"> budgétaires sectorielles &amp;</w:t>
            </w:r>
            <w:r>
              <w:rPr>
                <w:sz w:val="20"/>
                <w:lang w:val="fr-BE"/>
              </w:rPr>
              <w:t xml:space="preserve"> </w:t>
            </w:r>
            <w:r w:rsidRPr="003B20A5">
              <w:rPr>
                <w:sz w:val="20"/>
                <w:lang w:val="fr-BE"/>
              </w:rPr>
              <w:t xml:space="preserve">finalisation des </w:t>
            </w:r>
            <w:r w:rsidRPr="003B20A5">
              <w:rPr>
                <w:sz w:val="20"/>
                <w:lang w:val="fr-BE"/>
              </w:rPr>
              <w:t>prévisions budgétaires</w:t>
            </w:r>
            <w:r w:rsidRPr="003B20A5">
              <w:rPr>
                <w:sz w:val="20"/>
                <w:lang w:val="fr-BE"/>
              </w:rPr>
              <w:t xml:space="preserve">  </w:t>
            </w:r>
          </w:p>
          <w:p w14:paraId="1FC1518F" w14:textId="6DDD738F" w:rsidR="003B20A5" w:rsidRPr="003B20A5" w:rsidRDefault="003B20A5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116"/>
              <w:ind w:right="688"/>
              <w:rPr>
                <w:sz w:val="20"/>
                <w:lang w:val="fr-BE"/>
              </w:rPr>
            </w:pPr>
            <w:r w:rsidRPr="003B20A5">
              <w:rPr>
                <w:sz w:val="20"/>
                <w:lang w:val="fr"/>
              </w:rPr>
              <w:t>Paiement des fournisseurs sur engagements de dépenses</w:t>
            </w:r>
          </w:p>
          <w:p w14:paraId="0199FA46" w14:textId="2B5DE50F" w:rsidR="003153D6" w:rsidRPr="003B20A5" w:rsidRDefault="003153D6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120"/>
              <w:rPr>
                <w:sz w:val="20"/>
                <w:lang w:val="fr-BE"/>
              </w:rPr>
            </w:pPr>
            <w:r w:rsidRPr="003B20A5">
              <w:rPr>
                <w:sz w:val="20"/>
                <w:lang w:val="fr"/>
              </w:rPr>
              <w:t xml:space="preserve">Examen préliminaire des </w:t>
            </w:r>
            <w:r w:rsidR="003B20A5" w:rsidRPr="003B20A5">
              <w:rPr>
                <w:sz w:val="20"/>
                <w:lang w:val="fr"/>
              </w:rPr>
              <w:t>prévisions</w:t>
            </w:r>
            <w:r w:rsidR="003B20A5" w:rsidRPr="003B20A5">
              <w:rPr>
                <w:lang w:val="fr"/>
              </w:rPr>
              <w:t xml:space="preserve"> </w:t>
            </w:r>
            <w:r w:rsidR="003B20A5" w:rsidRPr="003B20A5">
              <w:rPr>
                <w:sz w:val="20"/>
                <w:lang w:val="fr"/>
              </w:rPr>
              <w:t>budgétaires</w:t>
            </w:r>
            <w:r w:rsidRPr="003B20A5">
              <w:rPr>
                <w:lang w:val="fr"/>
              </w:rPr>
              <w:t xml:space="preserve"> </w:t>
            </w:r>
            <w:r w:rsidRPr="003B20A5">
              <w:rPr>
                <w:sz w:val="20"/>
                <w:lang w:val="fr"/>
              </w:rPr>
              <w:t xml:space="preserve"> </w:t>
            </w:r>
          </w:p>
          <w:p w14:paraId="089C2856" w14:textId="6E754E1F" w:rsidR="003153D6" w:rsidRPr="00F74833" w:rsidRDefault="003153D6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121"/>
              <w:ind w:right="1150"/>
              <w:rPr>
                <w:sz w:val="20"/>
                <w:lang w:val="fr-BE"/>
              </w:rPr>
            </w:pPr>
            <w:r w:rsidRPr="00F74833">
              <w:rPr>
                <w:sz w:val="20"/>
                <w:lang w:val="fr"/>
              </w:rPr>
              <w:t>Approbation de la loi</w:t>
            </w:r>
            <w:r w:rsidRPr="00F74833">
              <w:rPr>
                <w:lang w:val="fr"/>
              </w:rPr>
              <w:t xml:space="preserve"> de</w:t>
            </w:r>
            <w:r w:rsidRPr="00F74833">
              <w:rPr>
                <w:sz w:val="20"/>
                <w:lang w:val="fr"/>
              </w:rPr>
              <w:t xml:space="preserve"> budget</w:t>
            </w:r>
            <w:r w:rsidRPr="00F74833">
              <w:rPr>
                <w:lang w:val="fr"/>
              </w:rPr>
              <w:t xml:space="preserve"> annuel</w:t>
            </w:r>
            <w:r w:rsidRPr="00F74833">
              <w:rPr>
                <w:sz w:val="20"/>
                <w:lang w:val="fr-BE"/>
              </w:rPr>
              <w:t xml:space="preserve"> </w:t>
            </w:r>
            <w:r w:rsidRPr="00F74833">
              <w:rPr>
                <w:sz w:val="20"/>
                <w:lang w:val="fr"/>
              </w:rPr>
              <w:t>(crédits)</w:t>
            </w:r>
          </w:p>
          <w:p w14:paraId="1F9A7B6C" w14:textId="13E97074" w:rsidR="003153D6" w:rsidRPr="00F74833" w:rsidRDefault="00FE7A97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1"/>
              </w:tabs>
              <w:spacing w:before="121"/>
              <w:rPr>
                <w:sz w:val="20"/>
              </w:rPr>
            </w:pPr>
            <w:r w:rsidRPr="00F74833">
              <w:rPr>
                <w:sz w:val="20"/>
                <w:lang w:val="fr"/>
              </w:rPr>
              <w:t xml:space="preserve">Engagements </w:t>
            </w:r>
            <w:r w:rsidR="00EC2A0E" w:rsidRPr="00F74833">
              <w:rPr>
                <w:sz w:val="20"/>
                <w:lang w:val="fr"/>
              </w:rPr>
              <w:t>de</w:t>
            </w:r>
            <w:r w:rsidR="00EC2A0E" w:rsidRPr="00F74833">
              <w:rPr>
                <w:lang w:val="fr"/>
              </w:rPr>
              <w:t xml:space="preserve"> </w:t>
            </w:r>
            <w:r w:rsidR="00EC2A0E" w:rsidRPr="00F74833">
              <w:rPr>
                <w:sz w:val="20"/>
                <w:lang w:val="fr"/>
              </w:rPr>
              <w:t>dépenses</w:t>
            </w:r>
            <w:r w:rsidRPr="00F74833">
              <w:rPr>
                <w:lang w:val="fr"/>
              </w:rPr>
              <w:t xml:space="preserve"> </w:t>
            </w:r>
            <w:r w:rsidRPr="00F74833">
              <w:rPr>
                <w:sz w:val="20"/>
                <w:lang w:val="fr"/>
              </w:rPr>
              <w:t xml:space="preserve"> </w:t>
            </w:r>
          </w:p>
          <w:p w14:paraId="749E4DE8" w14:textId="52A1E78A" w:rsidR="00FE7A97" w:rsidRPr="00F74833" w:rsidRDefault="00FE7A97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1"/>
              </w:tabs>
              <w:spacing w:before="120"/>
              <w:ind w:right="519"/>
              <w:rPr>
                <w:sz w:val="20"/>
                <w:lang w:val="fr-BE"/>
              </w:rPr>
            </w:pPr>
            <w:r w:rsidRPr="00F74833">
              <w:rPr>
                <w:sz w:val="20"/>
                <w:lang w:val="fr"/>
              </w:rPr>
              <w:t xml:space="preserve">Contrôle </w:t>
            </w:r>
            <w:r w:rsidR="00EC2A0E" w:rsidRPr="00F74833">
              <w:rPr>
                <w:sz w:val="20"/>
                <w:lang w:val="fr"/>
              </w:rPr>
              <w:t>des</w:t>
            </w:r>
            <w:r w:rsidR="00EC2A0E" w:rsidRPr="00F74833">
              <w:rPr>
                <w:lang w:val="fr"/>
              </w:rPr>
              <w:t xml:space="preserve"> </w:t>
            </w:r>
            <w:r w:rsidR="00EC2A0E" w:rsidRPr="00F74833">
              <w:rPr>
                <w:sz w:val="20"/>
                <w:lang w:val="fr"/>
              </w:rPr>
              <w:t>dépenses</w:t>
            </w:r>
            <w:r w:rsidRPr="00F74833">
              <w:rPr>
                <w:sz w:val="20"/>
                <w:lang w:val="fr"/>
              </w:rPr>
              <w:t xml:space="preserve"> par</w:t>
            </w:r>
            <w:r w:rsidRPr="00F74833">
              <w:rPr>
                <w:lang w:val="fr"/>
              </w:rPr>
              <w:t xml:space="preserve"> rapport</w:t>
            </w:r>
            <w:r w:rsidRPr="00F74833">
              <w:rPr>
                <w:sz w:val="20"/>
                <w:lang w:val="fr"/>
              </w:rPr>
              <w:t xml:space="preserve"> </w:t>
            </w:r>
            <w:r w:rsidR="00EC2A0E" w:rsidRPr="00F74833">
              <w:rPr>
                <w:sz w:val="20"/>
                <w:lang w:val="fr"/>
              </w:rPr>
              <w:t>aux</w:t>
            </w:r>
            <w:r w:rsidR="00EC2A0E" w:rsidRPr="00F74833">
              <w:rPr>
                <w:lang w:val="fr"/>
              </w:rPr>
              <w:t xml:space="preserve"> </w:t>
            </w:r>
            <w:r w:rsidR="00EC2A0E" w:rsidRPr="00F74833">
              <w:rPr>
                <w:sz w:val="20"/>
                <w:lang w:val="fr"/>
              </w:rPr>
              <w:t>crédits</w:t>
            </w:r>
            <w:r w:rsidR="00EC2A0E" w:rsidRPr="00F74833">
              <w:rPr>
                <w:lang w:val="fr"/>
              </w:rPr>
              <w:t xml:space="preserve"> </w:t>
            </w:r>
            <w:r w:rsidR="00EC2A0E" w:rsidRPr="00F74833">
              <w:rPr>
                <w:sz w:val="20"/>
                <w:lang w:val="fr"/>
              </w:rPr>
              <w:t>budgétaires</w:t>
            </w:r>
          </w:p>
          <w:p w14:paraId="4FCDB246" w14:textId="77777777" w:rsidR="003B20A5" w:rsidRPr="00F74833" w:rsidRDefault="00FE7A97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1"/>
              </w:tabs>
              <w:spacing w:before="121"/>
              <w:rPr>
                <w:sz w:val="20"/>
                <w:lang w:val="fr-BE"/>
              </w:rPr>
            </w:pPr>
            <w:r w:rsidRPr="00F74833">
              <w:rPr>
                <w:sz w:val="20"/>
                <w:lang w:val="fr"/>
              </w:rPr>
              <w:t xml:space="preserve">Tenir des </w:t>
            </w:r>
            <w:r w:rsidR="00EC2A0E" w:rsidRPr="00F74833">
              <w:rPr>
                <w:sz w:val="20"/>
                <w:lang w:val="fr"/>
              </w:rPr>
              <w:t>audiences</w:t>
            </w:r>
            <w:r w:rsidR="00EC2A0E" w:rsidRPr="00F74833">
              <w:rPr>
                <w:lang w:val="fr"/>
              </w:rPr>
              <w:t xml:space="preserve"> </w:t>
            </w:r>
            <w:r w:rsidR="00EC2A0E" w:rsidRPr="00F74833">
              <w:rPr>
                <w:sz w:val="20"/>
                <w:lang w:val="fr"/>
              </w:rPr>
              <w:t>budgétaires</w:t>
            </w:r>
            <w:r w:rsidR="00EC2A0E" w:rsidRPr="00F74833">
              <w:rPr>
                <w:lang w:val="fr"/>
              </w:rPr>
              <w:t xml:space="preserve"> </w:t>
            </w:r>
            <w:r w:rsidR="00EC2A0E" w:rsidRPr="00F74833">
              <w:rPr>
                <w:sz w:val="20"/>
                <w:lang w:val="fr"/>
              </w:rPr>
              <w:t>(</w:t>
            </w:r>
            <w:r w:rsidRPr="00F74833">
              <w:rPr>
                <w:sz w:val="20"/>
                <w:lang w:val="fr"/>
              </w:rPr>
              <w:t>négociations)</w:t>
            </w:r>
          </w:p>
          <w:p w14:paraId="6C04424D" w14:textId="3390A9C5" w:rsidR="00FE7A97" w:rsidRPr="00F74833" w:rsidRDefault="00FE7A97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1"/>
              </w:tabs>
              <w:spacing w:before="121"/>
              <w:rPr>
                <w:sz w:val="20"/>
                <w:lang w:val="fr-BE"/>
              </w:rPr>
            </w:pPr>
            <w:r w:rsidRPr="00F74833">
              <w:rPr>
                <w:sz w:val="20"/>
                <w:lang w:val="fr"/>
              </w:rPr>
              <w:t>Libération du pouvoir d’engager des dépenses (décaissement)</w:t>
            </w:r>
            <w:r w:rsidRPr="00F74833">
              <w:rPr>
                <w:lang w:val="fr"/>
              </w:rPr>
              <w:t xml:space="preserve"> </w:t>
            </w:r>
            <w:r w:rsidRPr="00F74833">
              <w:rPr>
                <w:sz w:val="20"/>
                <w:lang w:val="fr"/>
              </w:rPr>
              <w:t xml:space="preserve"> </w:t>
            </w:r>
          </w:p>
          <w:p w14:paraId="26F54617" w14:textId="5903E63A" w:rsidR="00FE7A97" w:rsidRPr="00F74833" w:rsidRDefault="00FE7A97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1"/>
              </w:tabs>
              <w:spacing w:before="120"/>
              <w:rPr>
                <w:sz w:val="20"/>
                <w:lang w:val="fr-BE"/>
              </w:rPr>
            </w:pPr>
            <w:r w:rsidRPr="00F74833">
              <w:rPr>
                <w:sz w:val="20"/>
                <w:lang w:val="fr"/>
              </w:rPr>
              <w:t>Examen du rapport</w:t>
            </w:r>
            <w:r w:rsidRPr="00F74833">
              <w:rPr>
                <w:lang w:val="fr"/>
              </w:rPr>
              <w:t xml:space="preserve"> de la</w:t>
            </w:r>
            <w:r w:rsidRPr="00F74833">
              <w:rPr>
                <w:sz w:val="20"/>
                <w:lang w:val="fr"/>
              </w:rPr>
              <w:t xml:space="preserve"> </w:t>
            </w:r>
            <w:r w:rsidR="00EC2A0E" w:rsidRPr="00F74833">
              <w:rPr>
                <w:sz w:val="20"/>
                <w:lang w:val="fr"/>
              </w:rPr>
              <w:t>vérificatrice</w:t>
            </w:r>
            <w:r w:rsidR="00EC2A0E" w:rsidRPr="00F74833">
              <w:rPr>
                <w:lang w:val="fr"/>
              </w:rPr>
              <w:t xml:space="preserve"> </w:t>
            </w:r>
            <w:r w:rsidR="00EC2A0E" w:rsidRPr="00F74833">
              <w:rPr>
                <w:sz w:val="20"/>
                <w:lang w:val="fr"/>
              </w:rPr>
              <w:t>générale</w:t>
            </w:r>
          </w:p>
          <w:p w14:paraId="0EAFC069" w14:textId="03230C41" w:rsidR="00FE7A97" w:rsidRPr="00F74833" w:rsidRDefault="00FE7A97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1"/>
              </w:tabs>
              <w:spacing w:before="121"/>
              <w:rPr>
                <w:sz w:val="20"/>
                <w:lang w:val="fr-BE"/>
              </w:rPr>
            </w:pPr>
            <w:r w:rsidRPr="00F74833">
              <w:rPr>
                <w:sz w:val="20"/>
                <w:lang w:val="fr"/>
              </w:rPr>
              <w:t>Suivi du</w:t>
            </w:r>
            <w:r w:rsidRPr="00F74833">
              <w:rPr>
                <w:lang w:val="fr"/>
              </w:rPr>
              <w:t xml:space="preserve"> </w:t>
            </w:r>
            <w:r w:rsidRPr="00F74833">
              <w:rPr>
                <w:sz w:val="20"/>
                <w:lang w:val="fr"/>
              </w:rPr>
              <w:t xml:space="preserve"> </w:t>
            </w:r>
            <w:r w:rsidRPr="00F74833">
              <w:rPr>
                <w:lang w:val="fr"/>
              </w:rPr>
              <w:t xml:space="preserve"> </w:t>
            </w:r>
            <w:r w:rsidRPr="00F74833">
              <w:rPr>
                <w:sz w:val="20"/>
                <w:lang w:val="fr"/>
              </w:rPr>
              <w:t xml:space="preserve"> rapport de la vérificatrice générale</w:t>
            </w:r>
          </w:p>
          <w:p w14:paraId="060B72A2" w14:textId="77777777" w:rsidR="003B20A5" w:rsidRPr="00F74833" w:rsidRDefault="00FE7A97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1"/>
              </w:tabs>
              <w:spacing w:before="120"/>
              <w:ind w:right="830"/>
              <w:rPr>
                <w:sz w:val="20"/>
                <w:lang w:val="fr-BE"/>
              </w:rPr>
            </w:pPr>
            <w:r w:rsidRPr="00F74833">
              <w:rPr>
                <w:sz w:val="20"/>
                <w:lang w:val="fr"/>
              </w:rPr>
              <w:lastRenderedPageBreak/>
              <w:t xml:space="preserve">Agir </w:t>
            </w:r>
            <w:r w:rsidR="00233D84" w:rsidRPr="00F74833">
              <w:rPr>
                <w:sz w:val="20"/>
                <w:lang w:val="fr"/>
              </w:rPr>
              <w:t>sur</w:t>
            </w:r>
            <w:r w:rsidR="00233D84" w:rsidRPr="00F74833">
              <w:rPr>
                <w:lang w:val="fr"/>
              </w:rPr>
              <w:t xml:space="preserve"> </w:t>
            </w:r>
            <w:proofErr w:type="gramStart"/>
            <w:r w:rsidR="00233D84" w:rsidRPr="00F74833">
              <w:rPr>
                <w:sz w:val="20"/>
                <w:lang w:val="fr"/>
              </w:rPr>
              <w:t>recommandations</w:t>
            </w:r>
            <w:r w:rsidRPr="00F74833">
              <w:rPr>
                <w:lang w:val="fr"/>
              </w:rPr>
              <w:t xml:space="preserve"> </w:t>
            </w:r>
            <w:r w:rsidRPr="00F74833">
              <w:rPr>
                <w:sz w:val="20"/>
                <w:lang w:val="fr"/>
              </w:rPr>
              <w:t xml:space="preserve"> de</w:t>
            </w:r>
            <w:proofErr w:type="gramEnd"/>
            <w:r w:rsidRPr="00F74833">
              <w:rPr>
                <w:sz w:val="20"/>
                <w:lang w:val="fr"/>
              </w:rPr>
              <w:t xml:space="preserve"> l’auditeur</w:t>
            </w:r>
            <w:r w:rsidR="003B20A5" w:rsidRPr="00F74833">
              <w:rPr>
                <w:sz w:val="20"/>
                <w:lang w:val="fr-BE"/>
              </w:rPr>
              <w:t xml:space="preserve"> </w:t>
            </w:r>
            <w:r w:rsidRPr="00F74833">
              <w:rPr>
                <w:sz w:val="20"/>
                <w:lang w:val="fr"/>
              </w:rPr>
              <w:t>Rapport</w:t>
            </w:r>
            <w:r w:rsidRPr="00F74833">
              <w:rPr>
                <w:lang w:val="fr"/>
              </w:rPr>
              <w:t xml:space="preserve"> du général</w:t>
            </w:r>
          </w:p>
          <w:p w14:paraId="6B4B0002" w14:textId="77777777" w:rsidR="003B20A5" w:rsidRPr="00F74833" w:rsidRDefault="00233D84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1"/>
              </w:tabs>
              <w:spacing w:before="120"/>
              <w:ind w:right="830"/>
              <w:rPr>
                <w:sz w:val="20"/>
                <w:lang w:val="fr-BE"/>
              </w:rPr>
            </w:pPr>
            <w:r w:rsidRPr="00F74833">
              <w:rPr>
                <w:sz w:val="20"/>
                <w:lang w:val="fr"/>
              </w:rPr>
              <w:t xml:space="preserve">Rapports sur la prestation de services et la mise en </w:t>
            </w:r>
            <w:proofErr w:type="gramStart"/>
            <w:r w:rsidRPr="00F74833">
              <w:rPr>
                <w:sz w:val="20"/>
                <w:lang w:val="fr"/>
              </w:rPr>
              <w:t>œuvre</w:t>
            </w:r>
            <w:r w:rsidRPr="00F74833">
              <w:rPr>
                <w:lang w:val="fr"/>
              </w:rPr>
              <w:t xml:space="preserve"> </w:t>
            </w:r>
            <w:r w:rsidRPr="00F74833">
              <w:rPr>
                <w:sz w:val="20"/>
                <w:lang w:val="fr"/>
              </w:rPr>
              <w:t xml:space="preserve"> de</w:t>
            </w:r>
            <w:proofErr w:type="gramEnd"/>
            <w:r w:rsidRPr="00F74833">
              <w:rPr>
                <w:lang w:val="fr"/>
              </w:rPr>
              <w:t xml:space="preserve"> </w:t>
            </w:r>
            <w:r w:rsidRPr="00F74833">
              <w:rPr>
                <w:sz w:val="20"/>
                <w:lang w:val="fr"/>
              </w:rPr>
              <w:t xml:space="preserve"> projets</w:t>
            </w:r>
          </w:p>
          <w:p w14:paraId="01466A3C" w14:textId="77777777" w:rsidR="003B20A5" w:rsidRPr="00F74833" w:rsidRDefault="00233D84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1"/>
              </w:tabs>
              <w:spacing w:before="120"/>
              <w:ind w:right="830"/>
              <w:rPr>
                <w:sz w:val="20"/>
                <w:lang w:val="fr-BE"/>
              </w:rPr>
            </w:pPr>
            <w:r w:rsidRPr="00F74833">
              <w:rPr>
                <w:sz w:val="20"/>
                <w:lang w:val="fr"/>
              </w:rPr>
              <w:t xml:space="preserve">Préparation des </w:t>
            </w:r>
            <w:proofErr w:type="gramStart"/>
            <w:r w:rsidRPr="00F74833">
              <w:rPr>
                <w:sz w:val="20"/>
                <w:lang w:val="fr"/>
              </w:rPr>
              <w:t>comptes</w:t>
            </w:r>
            <w:r w:rsidRPr="00F74833">
              <w:rPr>
                <w:lang w:val="fr"/>
              </w:rPr>
              <w:t xml:space="preserve"> </w:t>
            </w:r>
            <w:r w:rsidRPr="00F74833">
              <w:rPr>
                <w:sz w:val="20"/>
                <w:lang w:val="fr"/>
              </w:rPr>
              <w:t xml:space="preserve"> ministériels</w:t>
            </w:r>
            <w:proofErr w:type="gramEnd"/>
          </w:p>
          <w:p w14:paraId="10230B28" w14:textId="5D6EDDF8" w:rsidR="00233D84" w:rsidRPr="00F74833" w:rsidRDefault="00233D84" w:rsidP="003B20A5">
            <w:pPr>
              <w:pStyle w:val="TableParagraph"/>
              <w:numPr>
                <w:ilvl w:val="0"/>
                <w:numId w:val="8"/>
              </w:numPr>
              <w:tabs>
                <w:tab w:val="left" w:pos="421"/>
              </w:tabs>
              <w:spacing w:before="120"/>
              <w:ind w:right="830"/>
              <w:rPr>
                <w:sz w:val="20"/>
                <w:lang w:val="fr-BE"/>
              </w:rPr>
            </w:pPr>
            <w:r w:rsidRPr="00F74833">
              <w:rPr>
                <w:sz w:val="20"/>
                <w:lang w:val="fr"/>
              </w:rPr>
              <w:t xml:space="preserve">Vérification </w:t>
            </w:r>
            <w:proofErr w:type="gramStart"/>
            <w:r w:rsidRPr="00F74833">
              <w:rPr>
                <w:sz w:val="20"/>
                <w:lang w:val="fr"/>
              </w:rPr>
              <w:t>et</w:t>
            </w:r>
            <w:r w:rsidRPr="00F74833">
              <w:rPr>
                <w:lang w:val="fr"/>
              </w:rPr>
              <w:t xml:space="preserve"> </w:t>
            </w:r>
            <w:r w:rsidRPr="00F74833">
              <w:rPr>
                <w:sz w:val="20"/>
                <w:lang w:val="fr"/>
              </w:rPr>
              <w:t xml:space="preserve"> consolidation</w:t>
            </w:r>
            <w:proofErr w:type="gramEnd"/>
            <w:r w:rsidRPr="00F74833">
              <w:rPr>
                <w:lang w:val="fr"/>
              </w:rPr>
              <w:t xml:space="preserve"> </w:t>
            </w:r>
            <w:r w:rsidRPr="00F74833">
              <w:rPr>
                <w:sz w:val="20"/>
                <w:lang w:val="fr"/>
              </w:rPr>
              <w:t xml:space="preserve"> des</w:t>
            </w:r>
            <w:r w:rsidRPr="00F74833">
              <w:rPr>
                <w:lang w:val="fr"/>
              </w:rPr>
              <w:t xml:space="preserve"> </w:t>
            </w:r>
            <w:r w:rsidRPr="00F74833">
              <w:rPr>
                <w:sz w:val="20"/>
                <w:lang w:val="fr"/>
              </w:rPr>
              <w:t xml:space="preserve"> Comptes gouvernementaux</w:t>
            </w:r>
          </w:p>
          <w:p w14:paraId="5A32672C" w14:textId="08B72A46" w:rsidR="00233D84" w:rsidRPr="00F74833" w:rsidRDefault="00233D84" w:rsidP="00233D84">
            <w:pPr>
              <w:pStyle w:val="TableParagraph"/>
              <w:numPr>
                <w:ilvl w:val="0"/>
                <w:numId w:val="8"/>
              </w:numPr>
              <w:tabs>
                <w:tab w:val="left" w:pos="421"/>
              </w:tabs>
              <w:spacing w:before="121"/>
              <w:ind w:right="327"/>
              <w:rPr>
                <w:sz w:val="20"/>
                <w:lang w:val="fr-BE"/>
              </w:rPr>
            </w:pPr>
            <w:r w:rsidRPr="00F74833">
              <w:rPr>
                <w:sz w:val="20"/>
                <w:lang w:val="fr"/>
              </w:rPr>
              <w:t>Gestion du compte unique de trésorerie (TSA)</w:t>
            </w:r>
          </w:p>
          <w:p w14:paraId="2F1D17E0" w14:textId="255EAEC0" w:rsidR="00233D84" w:rsidRPr="003B20A5" w:rsidRDefault="00233D84" w:rsidP="00233D84">
            <w:pPr>
              <w:pStyle w:val="TableParagraph"/>
              <w:numPr>
                <w:ilvl w:val="0"/>
                <w:numId w:val="8"/>
              </w:numPr>
              <w:tabs>
                <w:tab w:val="left" w:pos="421"/>
              </w:tabs>
              <w:spacing w:before="116"/>
              <w:rPr>
                <w:sz w:val="20"/>
                <w:lang w:val="fr-BE"/>
              </w:rPr>
            </w:pPr>
            <w:r w:rsidRPr="00F74833">
              <w:rPr>
                <w:sz w:val="20"/>
                <w:lang w:val="fr"/>
              </w:rPr>
              <w:t>Vérification des</w:t>
            </w:r>
            <w:r w:rsidRPr="00F74833">
              <w:rPr>
                <w:lang w:val="fr"/>
              </w:rPr>
              <w:t xml:space="preserve"> comptes</w:t>
            </w:r>
            <w:r w:rsidRPr="00F74833">
              <w:rPr>
                <w:sz w:val="20"/>
                <w:lang w:val="fr"/>
              </w:rPr>
              <w:t xml:space="preserve"> annuels</w:t>
            </w:r>
            <w:r w:rsidRPr="00F74833">
              <w:rPr>
                <w:lang w:val="fr"/>
              </w:rPr>
              <w:t xml:space="preserve"> des</w:t>
            </w:r>
            <w:r w:rsidRPr="00F74833">
              <w:rPr>
                <w:sz w:val="20"/>
                <w:lang w:val="fr"/>
              </w:rPr>
              <w:t xml:space="preserve"> administrations publiques</w:t>
            </w:r>
          </w:p>
        </w:tc>
        <w:tc>
          <w:tcPr>
            <w:tcW w:w="216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F3F12D" w14:textId="4FE5B901" w:rsidR="001025A4" w:rsidRPr="00053E21" w:rsidRDefault="00053E21" w:rsidP="00F74833">
            <w:pPr>
              <w:pStyle w:val="TableParagraph"/>
              <w:jc w:val="center"/>
              <w:rPr>
                <w:sz w:val="32"/>
                <w:lang w:val="fr-BE"/>
              </w:rPr>
            </w:pPr>
            <w:r w:rsidRPr="00053E21">
              <w:rPr>
                <w:rFonts w:ascii="Trebuchet MS"/>
                <w:sz w:val="28"/>
                <w:lang w:val="fr-FR"/>
              </w:rPr>
              <w:lastRenderedPageBreak/>
              <w:t>Planification strat</w:t>
            </w:r>
            <w:r w:rsidRPr="00053E21">
              <w:rPr>
                <w:rFonts w:ascii="Trebuchet MS"/>
                <w:sz w:val="28"/>
                <w:lang w:val="fr-FR"/>
              </w:rPr>
              <w:t>é</w:t>
            </w:r>
            <w:r w:rsidRPr="00053E21">
              <w:rPr>
                <w:rFonts w:ascii="Trebuchet MS"/>
                <w:sz w:val="28"/>
                <w:lang w:val="fr-FR"/>
              </w:rPr>
              <w:t>gique</w:t>
            </w:r>
          </w:p>
          <w:p w14:paraId="12785392" w14:textId="77777777" w:rsidR="001025A4" w:rsidRPr="00053E21" w:rsidRDefault="001025A4" w:rsidP="00F74833">
            <w:pPr>
              <w:pStyle w:val="TableParagraph"/>
              <w:jc w:val="center"/>
              <w:rPr>
                <w:sz w:val="32"/>
                <w:lang w:val="fr-BE"/>
              </w:rPr>
            </w:pPr>
          </w:p>
          <w:p w14:paraId="5CB5F99F" w14:textId="40D7AE39" w:rsidR="001025A4" w:rsidRPr="00053E21" w:rsidRDefault="00053E21" w:rsidP="00F74833">
            <w:pPr>
              <w:pStyle w:val="TableParagraph"/>
              <w:jc w:val="center"/>
              <w:rPr>
                <w:sz w:val="32"/>
                <w:lang w:val="fr-BE"/>
              </w:rPr>
            </w:pPr>
            <w:r w:rsidRPr="00053E21">
              <w:rPr>
                <w:rFonts w:ascii="Trebuchet MS"/>
                <w:sz w:val="28"/>
                <w:lang w:val="fr-FR"/>
              </w:rPr>
              <w:t>Ex</w:t>
            </w:r>
            <w:r w:rsidRPr="00053E21">
              <w:rPr>
                <w:rFonts w:ascii="Trebuchet MS"/>
                <w:sz w:val="28"/>
                <w:lang w:val="fr-FR"/>
              </w:rPr>
              <w:t>é</w:t>
            </w:r>
            <w:r w:rsidRPr="00053E21">
              <w:rPr>
                <w:rFonts w:ascii="Trebuchet MS"/>
                <w:sz w:val="28"/>
                <w:lang w:val="fr-FR"/>
              </w:rPr>
              <w:t>cution du budget</w:t>
            </w:r>
          </w:p>
          <w:p w14:paraId="4C3636D5" w14:textId="77777777" w:rsidR="001025A4" w:rsidRPr="00053E21" w:rsidRDefault="001025A4" w:rsidP="00F74833">
            <w:pPr>
              <w:pStyle w:val="TableParagraph"/>
              <w:jc w:val="center"/>
              <w:rPr>
                <w:sz w:val="32"/>
                <w:lang w:val="fr-BE"/>
              </w:rPr>
            </w:pPr>
          </w:p>
          <w:p w14:paraId="450B1844" w14:textId="5C651A0D" w:rsidR="001025A4" w:rsidRPr="00053E21" w:rsidRDefault="00053E21" w:rsidP="00F74833">
            <w:pPr>
              <w:pStyle w:val="TableParagraph"/>
              <w:jc w:val="center"/>
              <w:rPr>
                <w:sz w:val="32"/>
                <w:lang w:val="fr-BE"/>
              </w:rPr>
            </w:pPr>
            <w:r w:rsidRPr="00053E21">
              <w:rPr>
                <w:rFonts w:ascii="Trebuchet MS"/>
                <w:sz w:val="28"/>
                <w:lang w:val="fr-FR"/>
              </w:rPr>
              <w:t>Audit externe</w:t>
            </w:r>
          </w:p>
          <w:p w14:paraId="55AECF5B" w14:textId="77777777" w:rsidR="001025A4" w:rsidRPr="00053E21" w:rsidRDefault="001025A4" w:rsidP="00F74833">
            <w:pPr>
              <w:pStyle w:val="TableParagraph"/>
              <w:jc w:val="center"/>
              <w:rPr>
                <w:sz w:val="32"/>
                <w:lang w:val="fr-BE"/>
              </w:rPr>
            </w:pPr>
          </w:p>
          <w:p w14:paraId="2769A651" w14:textId="47D70E11" w:rsidR="001025A4" w:rsidRPr="00053E21" w:rsidRDefault="00053E21" w:rsidP="00F74833">
            <w:pPr>
              <w:pStyle w:val="TableParagraph"/>
              <w:jc w:val="center"/>
              <w:rPr>
                <w:sz w:val="32"/>
                <w:lang w:val="fr-BE"/>
              </w:rPr>
            </w:pPr>
            <w:r w:rsidRPr="00053E21">
              <w:rPr>
                <w:rFonts w:ascii="Trebuchet MS"/>
                <w:sz w:val="28"/>
                <w:lang w:val="fr-FR"/>
              </w:rPr>
              <w:t>Pr</w:t>
            </w:r>
            <w:r w:rsidRPr="00053E21">
              <w:rPr>
                <w:rFonts w:ascii="Trebuchet MS"/>
                <w:sz w:val="28"/>
                <w:lang w:val="fr-FR"/>
              </w:rPr>
              <w:t>é</w:t>
            </w:r>
            <w:r w:rsidRPr="00053E21">
              <w:rPr>
                <w:rFonts w:ascii="Trebuchet MS"/>
                <w:sz w:val="28"/>
                <w:lang w:val="fr-FR"/>
              </w:rPr>
              <w:t>paration du budget</w:t>
            </w:r>
          </w:p>
          <w:p w14:paraId="1B1E32FE" w14:textId="77777777" w:rsidR="001025A4" w:rsidRPr="00053E21" w:rsidRDefault="001025A4" w:rsidP="00F74833">
            <w:pPr>
              <w:pStyle w:val="TableParagraph"/>
              <w:jc w:val="center"/>
              <w:rPr>
                <w:sz w:val="32"/>
                <w:lang w:val="fr-BE"/>
              </w:rPr>
            </w:pPr>
          </w:p>
          <w:p w14:paraId="68CCD4B0" w14:textId="2E9118BF" w:rsidR="001025A4" w:rsidRDefault="00053E21" w:rsidP="00F74833">
            <w:pPr>
              <w:pStyle w:val="TableParagraph"/>
              <w:jc w:val="center"/>
              <w:rPr>
                <w:sz w:val="32"/>
              </w:rPr>
            </w:pPr>
            <w:r w:rsidRPr="00053E21">
              <w:rPr>
                <w:rFonts w:ascii="Trebuchet MS"/>
                <w:sz w:val="28"/>
                <w:lang w:val="fr-FR"/>
              </w:rPr>
              <w:t>Examen des politiques</w:t>
            </w:r>
          </w:p>
          <w:p w14:paraId="1508524F" w14:textId="77777777" w:rsidR="001025A4" w:rsidRDefault="001025A4" w:rsidP="00F74833">
            <w:pPr>
              <w:pStyle w:val="TableParagraph"/>
              <w:jc w:val="center"/>
              <w:rPr>
                <w:sz w:val="32"/>
              </w:rPr>
            </w:pPr>
          </w:p>
          <w:p w14:paraId="7B4A6987" w14:textId="102A5CCF" w:rsidR="001025A4" w:rsidRDefault="00053E21" w:rsidP="00F74833">
            <w:pPr>
              <w:pStyle w:val="TableParagraph"/>
              <w:spacing w:before="226"/>
              <w:ind w:right="170"/>
              <w:jc w:val="center"/>
              <w:rPr>
                <w:rFonts w:ascii="Trebuchet MS"/>
                <w:sz w:val="28"/>
              </w:rPr>
            </w:pPr>
            <w:r w:rsidRPr="00053E21">
              <w:rPr>
                <w:rFonts w:ascii="Trebuchet MS"/>
                <w:sz w:val="28"/>
                <w:lang w:val="fr-FR"/>
              </w:rPr>
              <w:t>Comptabilit</w:t>
            </w:r>
            <w:r w:rsidRPr="00053E21">
              <w:rPr>
                <w:rFonts w:ascii="Trebuchet MS"/>
                <w:sz w:val="28"/>
                <w:lang w:val="fr-FR"/>
              </w:rPr>
              <w:t>é</w:t>
            </w:r>
            <w:r w:rsidRPr="00053E21">
              <w:rPr>
                <w:rFonts w:ascii="Trebuchet MS"/>
                <w:sz w:val="28"/>
                <w:lang w:val="fr-FR"/>
              </w:rPr>
              <w:t xml:space="preserve"> </w:t>
            </w:r>
            <w:r w:rsidR="00571AA2" w:rsidRPr="00053E21">
              <w:rPr>
                <w:rFonts w:ascii="Trebuchet MS"/>
                <w:sz w:val="28"/>
                <w:lang w:val="fr-FR"/>
              </w:rPr>
              <w:t xml:space="preserve">et </w:t>
            </w:r>
            <w:proofErr w:type="spellStart"/>
            <w:r w:rsidR="00571AA2" w:rsidRPr="00053E21">
              <w:rPr>
                <w:rFonts w:ascii="Trebuchet MS"/>
                <w:sz w:val="28"/>
                <w:lang w:val="fr-FR"/>
              </w:rPr>
              <w:t>reporting</w:t>
            </w:r>
            <w:proofErr w:type="spellEnd"/>
          </w:p>
        </w:tc>
        <w:tc>
          <w:tcPr>
            <w:tcW w:w="4077" w:type="dxa"/>
            <w:tcBorders>
              <w:left w:val="single" w:sz="2" w:space="0" w:color="000000"/>
              <w:bottom w:val="single" w:sz="4" w:space="0" w:color="000000"/>
            </w:tcBorders>
          </w:tcPr>
          <w:p w14:paraId="24FB89FE" w14:textId="0E3963C8" w:rsidR="00B978E3" w:rsidRPr="00BD444A" w:rsidRDefault="00B978E3" w:rsidP="005F5858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spacing w:before="4"/>
              <w:ind w:hanging="361"/>
            </w:pPr>
            <w:r w:rsidRPr="00BD444A">
              <w:rPr>
                <w:sz w:val="20"/>
                <w:lang w:val="fr"/>
              </w:rPr>
              <w:t>Parlement/Plénière</w:t>
            </w:r>
          </w:p>
          <w:p w14:paraId="764CC01E" w14:textId="77777777" w:rsidR="001025A4" w:rsidRPr="00BD444A" w:rsidRDefault="001025A4">
            <w:pPr>
              <w:pStyle w:val="TableParagraph"/>
              <w:spacing w:before="6"/>
              <w:rPr>
                <w:sz w:val="20"/>
              </w:rPr>
            </w:pPr>
          </w:p>
          <w:p w14:paraId="2490C584" w14:textId="1A88EE33" w:rsidR="00B978E3" w:rsidRPr="00BD444A" w:rsidRDefault="00B978E3" w:rsidP="003B20A5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spacing w:before="1"/>
              <w:ind w:left="615" w:right="536" w:hanging="361"/>
              <w:rPr>
                <w:lang w:val="fr-BE"/>
              </w:rPr>
            </w:pPr>
            <w:r w:rsidRPr="00BD444A">
              <w:rPr>
                <w:sz w:val="20"/>
                <w:lang w:val="fr"/>
              </w:rPr>
              <w:t xml:space="preserve">Parlement/ </w:t>
            </w:r>
            <w:r w:rsidR="003424C7" w:rsidRPr="00BD444A">
              <w:rPr>
                <w:sz w:val="20"/>
                <w:lang w:val="fr"/>
              </w:rPr>
              <w:t>Budget</w:t>
            </w:r>
            <w:r w:rsidR="003424C7" w:rsidRPr="00BD444A">
              <w:rPr>
                <w:lang w:val="fr"/>
              </w:rPr>
              <w:t xml:space="preserve"> </w:t>
            </w:r>
            <w:r w:rsidR="003424C7" w:rsidRPr="00BD444A">
              <w:rPr>
                <w:sz w:val="20"/>
                <w:lang w:val="fr"/>
              </w:rPr>
              <w:t>prévisionnel</w:t>
            </w:r>
          </w:p>
          <w:p w14:paraId="2DBCE93E" w14:textId="60F626E0" w:rsidR="00B978E3" w:rsidRPr="00BD444A" w:rsidRDefault="00B978E3" w:rsidP="00B978E3">
            <w:pPr>
              <w:pStyle w:val="TableParagraph"/>
              <w:tabs>
                <w:tab w:val="left" w:pos="615"/>
              </w:tabs>
              <w:spacing w:before="1"/>
              <w:ind w:left="615" w:right="536"/>
            </w:pPr>
            <w:r w:rsidRPr="00BD444A">
              <w:rPr>
                <w:sz w:val="20"/>
                <w:lang w:val="fr"/>
              </w:rPr>
              <w:t>Comité</w:t>
            </w:r>
          </w:p>
          <w:p w14:paraId="535A306F" w14:textId="77777777" w:rsidR="001025A4" w:rsidRPr="00BD444A" w:rsidRDefault="001025A4">
            <w:pPr>
              <w:pStyle w:val="TableParagraph"/>
              <w:spacing w:before="1"/>
              <w:rPr>
                <w:sz w:val="21"/>
              </w:rPr>
            </w:pPr>
          </w:p>
          <w:p w14:paraId="31DDD531" w14:textId="2D044B0D" w:rsidR="00B978E3" w:rsidRPr="00BD444A" w:rsidRDefault="00B978E3" w:rsidP="003B20A5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right="759"/>
            </w:pPr>
            <w:r w:rsidRPr="00BD444A">
              <w:rPr>
                <w:sz w:val="20"/>
                <w:lang w:val="fr"/>
              </w:rPr>
              <w:t>Parlement/Comptes publics</w:t>
            </w:r>
          </w:p>
          <w:p w14:paraId="67960153" w14:textId="2648957D" w:rsidR="00B978E3" w:rsidRPr="00BD444A" w:rsidRDefault="00B978E3" w:rsidP="00B978E3">
            <w:pPr>
              <w:pStyle w:val="TableParagraph"/>
              <w:tabs>
                <w:tab w:val="left" w:pos="615"/>
              </w:tabs>
              <w:ind w:left="614" w:right="759"/>
            </w:pPr>
            <w:r w:rsidRPr="00BD444A">
              <w:rPr>
                <w:sz w:val="20"/>
                <w:lang w:val="fr"/>
              </w:rPr>
              <w:t>Comité</w:t>
            </w:r>
          </w:p>
          <w:p w14:paraId="302B2DFF" w14:textId="77777777" w:rsidR="001025A4" w:rsidRPr="00BD444A" w:rsidRDefault="001025A4">
            <w:pPr>
              <w:pStyle w:val="TableParagraph"/>
              <w:spacing w:before="8"/>
              <w:rPr>
                <w:sz w:val="20"/>
              </w:rPr>
            </w:pPr>
          </w:p>
          <w:p w14:paraId="73E27B7B" w14:textId="119CF8E0" w:rsidR="00B978E3" w:rsidRPr="00BD444A" w:rsidRDefault="00B978E3" w:rsidP="00B978E3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hanging="361"/>
            </w:pPr>
            <w:r w:rsidRPr="00BD444A">
              <w:t>Cabinet</w:t>
            </w:r>
          </w:p>
          <w:p w14:paraId="5248ABBD" w14:textId="77777777" w:rsidR="001025A4" w:rsidRPr="00BD444A" w:rsidRDefault="001025A4">
            <w:pPr>
              <w:pStyle w:val="TableParagraph"/>
              <w:rPr>
                <w:sz w:val="21"/>
              </w:rPr>
            </w:pPr>
          </w:p>
          <w:p w14:paraId="48F1517E" w14:textId="77777777" w:rsidR="001025A4" w:rsidRPr="00BD444A" w:rsidRDefault="00A43D62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right="148"/>
            </w:pPr>
            <w:r w:rsidRPr="00BD444A">
              <w:t>Supreme Audit Institution/Auditor-</w:t>
            </w:r>
            <w:r w:rsidRPr="00BD444A">
              <w:rPr>
                <w:spacing w:val="-59"/>
              </w:rPr>
              <w:t xml:space="preserve"> </w:t>
            </w:r>
            <w:r w:rsidRPr="00BD444A">
              <w:t>General</w:t>
            </w:r>
          </w:p>
          <w:p w14:paraId="6CD034D3" w14:textId="77777777" w:rsidR="001025A4" w:rsidRPr="00BD444A" w:rsidRDefault="001025A4">
            <w:pPr>
              <w:pStyle w:val="TableParagraph"/>
              <w:spacing w:before="7"/>
              <w:rPr>
                <w:sz w:val="20"/>
              </w:rPr>
            </w:pPr>
          </w:p>
          <w:p w14:paraId="206A912E" w14:textId="77777777" w:rsidR="003B20A5" w:rsidRPr="00BD444A" w:rsidRDefault="00571AA2" w:rsidP="003B20A5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spacing w:before="1"/>
              <w:ind w:hanging="361"/>
            </w:pPr>
            <w:r w:rsidRPr="00BD444A">
              <w:rPr>
                <w:sz w:val="20"/>
                <w:lang w:val="fr-FR"/>
              </w:rPr>
              <w:t>Banque</w:t>
            </w:r>
            <w:r w:rsidRPr="00BD444A">
              <w:rPr>
                <w:lang w:val="fr-FR"/>
              </w:rPr>
              <w:t xml:space="preserve"> centrale</w:t>
            </w:r>
          </w:p>
          <w:p w14:paraId="33504F61" w14:textId="77777777" w:rsidR="003B20A5" w:rsidRPr="00BD444A" w:rsidRDefault="003B20A5" w:rsidP="003B20A5">
            <w:pPr>
              <w:pStyle w:val="ListParagraph"/>
              <w:rPr>
                <w:lang w:val="fr"/>
              </w:rPr>
            </w:pPr>
          </w:p>
          <w:p w14:paraId="09DDC746" w14:textId="35AF4804" w:rsidR="005F5858" w:rsidRPr="00BD444A" w:rsidRDefault="005F5858" w:rsidP="003B20A5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spacing w:before="1"/>
              <w:ind w:hanging="361"/>
            </w:pPr>
            <w:r w:rsidRPr="00BD444A">
              <w:rPr>
                <w:lang w:val="fr"/>
              </w:rPr>
              <w:t>Office national</w:t>
            </w:r>
            <w:r w:rsidRPr="00BD444A">
              <w:rPr>
                <w:sz w:val="20"/>
                <w:lang w:val="fr"/>
              </w:rPr>
              <w:t xml:space="preserve"> de statistique</w:t>
            </w:r>
          </w:p>
          <w:p w14:paraId="776C2CE8" w14:textId="77777777" w:rsidR="001025A4" w:rsidRPr="00BD444A" w:rsidRDefault="001025A4">
            <w:pPr>
              <w:pStyle w:val="TableParagraph"/>
              <w:rPr>
                <w:sz w:val="21"/>
              </w:rPr>
            </w:pPr>
          </w:p>
          <w:p w14:paraId="178C8435" w14:textId="577BF6DB" w:rsidR="00101EE6" w:rsidRPr="00BD444A" w:rsidRDefault="00571AA2" w:rsidP="00101EE6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hanging="361"/>
            </w:pPr>
            <w:r w:rsidRPr="00BD444A">
              <w:rPr>
                <w:sz w:val="20"/>
                <w:lang w:val="fr"/>
              </w:rPr>
              <w:t>Ministère</w:t>
            </w:r>
            <w:r w:rsidRPr="00BD444A">
              <w:rPr>
                <w:lang w:val="fr"/>
              </w:rPr>
              <w:t xml:space="preserve"> </w:t>
            </w:r>
            <w:r w:rsidRPr="00BD444A">
              <w:rPr>
                <w:sz w:val="20"/>
                <w:lang w:val="fr"/>
              </w:rPr>
              <w:t>des</w:t>
            </w:r>
            <w:r w:rsidRPr="00BD444A">
              <w:rPr>
                <w:lang w:val="fr"/>
              </w:rPr>
              <w:t xml:space="preserve"> </w:t>
            </w:r>
            <w:r w:rsidRPr="00BD444A">
              <w:rPr>
                <w:sz w:val="20"/>
                <w:lang w:val="fr"/>
              </w:rPr>
              <w:t>finances</w:t>
            </w:r>
          </w:p>
          <w:p w14:paraId="078EC047" w14:textId="77777777" w:rsidR="001025A4" w:rsidRPr="00BD444A" w:rsidRDefault="001025A4">
            <w:pPr>
              <w:pStyle w:val="TableParagraph"/>
              <w:spacing w:before="6"/>
              <w:rPr>
                <w:sz w:val="20"/>
              </w:rPr>
            </w:pPr>
          </w:p>
          <w:p w14:paraId="04D93CD1" w14:textId="29A83464" w:rsidR="00571AA2" w:rsidRPr="00BD444A" w:rsidRDefault="00571AA2" w:rsidP="00571AA2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spacing w:before="1"/>
              <w:ind w:right="778" w:hanging="361"/>
              <w:rPr>
                <w:lang w:val="fr-BE"/>
              </w:rPr>
            </w:pPr>
            <w:r w:rsidRPr="00BD444A">
              <w:rPr>
                <w:sz w:val="20"/>
                <w:lang w:val="fr"/>
              </w:rPr>
              <w:t xml:space="preserve">Ministère </w:t>
            </w:r>
            <w:r w:rsidR="005F5858" w:rsidRPr="00BD444A">
              <w:rPr>
                <w:sz w:val="20"/>
                <w:lang w:val="fr"/>
              </w:rPr>
              <w:t>des</w:t>
            </w:r>
            <w:r w:rsidR="005F5858" w:rsidRPr="00BD444A">
              <w:rPr>
                <w:lang w:val="fr"/>
              </w:rPr>
              <w:t xml:space="preserve"> </w:t>
            </w:r>
            <w:r w:rsidR="005F5858" w:rsidRPr="00BD444A">
              <w:rPr>
                <w:sz w:val="20"/>
                <w:lang w:val="fr"/>
              </w:rPr>
              <w:t>finances</w:t>
            </w:r>
            <w:r w:rsidR="00BD444A" w:rsidRPr="00BD444A">
              <w:rPr>
                <w:sz w:val="20"/>
                <w:lang w:val="fr"/>
              </w:rPr>
              <w:t>/</w:t>
            </w:r>
            <w:r w:rsidR="00BD444A" w:rsidRPr="00BD444A">
              <w:rPr>
                <w:lang w:val="fr"/>
              </w:rPr>
              <w:t xml:space="preserve"> </w:t>
            </w:r>
            <w:r w:rsidR="00BD444A" w:rsidRPr="00BD444A">
              <w:rPr>
                <w:sz w:val="20"/>
                <w:lang w:val="fr"/>
              </w:rPr>
              <w:t>Budget</w:t>
            </w:r>
            <w:r w:rsidR="003B20A5" w:rsidRPr="00BD444A">
              <w:rPr>
                <w:lang w:val="fr-BE"/>
              </w:rPr>
              <w:t xml:space="preserve"> </w:t>
            </w:r>
            <w:r w:rsidRPr="00BD444A">
              <w:rPr>
                <w:sz w:val="20"/>
                <w:lang w:val="fr"/>
              </w:rPr>
              <w:t>Département</w:t>
            </w:r>
          </w:p>
          <w:p w14:paraId="7B95AC24" w14:textId="77777777" w:rsidR="001025A4" w:rsidRPr="00BD444A" w:rsidRDefault="001025A4">
            <w:pPr>
              <w:pStyle w:val="TableParagraph"/>
              <w:spacing w:before="1"/>
              <w:rPr>
                <w:sz w:val="21"/>
                <w:lang w:val="fr-BE"/>
              </w:rPr>
            </w:pPr>
          </w:p>
          <w:p w14:paraId="23921A51" w14:textId="35A00C3C" w:rsidR="00571AA2" w:rsidRPr="00BD444A" w:rsidRDefault="00571AA2" w:rsidP="003B20A5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right="219"/>
            </w:pPr>
            <w:proofErr w:type="spellStart"/>
            <w:r w:rsidRPr="00BD444A">
              <w:rPr>
                <w:sz w:val="20"/>
                <w:lang w:val="en-GB"/>
              </w:rPr>
              <w:t>Ministère</w:t>
            </w:r>
            <w:proofErr w:type="spellEnd"/>
            <w:r w:rsidRPr="00BD444A">
              <w:rPr>
                <w:sz w:val="20"/>
                <w:lang w:val="en-GB"/>
              </w:rPr>
              <w:t xml:space="preserve"> des</w:t>
            </w:r>
            <w:r w:rsidRPr="00BD444A">
              <w:rPr>
                <w:lang w:val="en-GB"/>
              </w:rPr>
              <w:t xml:space="preserve"> </w:t>
            </w:r>
            <w:r w:rsidRPr="00BD444A">
              <w:rPr>
                <w:sz w:val="20"/>
                <w:lang w:val="en-GB"/>
              </w:rPr>
              <w:t>finances/</w:t>
            </w:r>
            <w:proofErr w:type="spellStart"/>
            <w:r w:rsidRPr="00BD444A">
              <w:rPr>
                <w:sz w:val="20"/>
                <w:lang w:val="en-GB"/>
              </w:rPr>
              <w:t>trésorerie</w:t>
            </w:r>
            <w:proofErr w:type="spellEnd"/>
          </w:p>
          <w:p w14:paraId="37086347" w14:textId="36A1E7A0" w:rsidR="00571AA2" w:rsidRPr="00BD444A" w:rsidRDefault="00571AA2" w:rsidP="00571AA2">
            <w:pPr>
              <w:pStyle w:val="TableParagraph"/>
              <w:tabs>
                <w:tab w:val="left" w:pos="615"/>
              </w:tabs>
              <w:spacing w:before="1"/>
              <w:ind w:right="778"/>
              <w:rPr>
                <w:lang w:val="fr-BE"/>
              </w:rPr>
            </w:pPr>
            <w:r w:rsidRPr="00BD444A">
              <w:rPr>
                <w:sz w:val="20"/>
                <w:lang w:val="en-GB"/>
              </w:rPr>
              <w:t xml:space="preserve"> </w:t>
            </w:r>
            <w:r w:rsidR="003B20A5" w:rsidRPr="00BD444A">
              <w:rPr>
                <w:sz w:val="20"/>
                <w:lang w:val="en-GB"/>
              </w:rPr>
              <w:t xml:space="preserve"> </w:t>
            </w:r>
            <w:r w:rsidRPr="00BD444A">
              <w:rPr>
                <w:sz w:val="20"/>
                <w:lang w:val="fr"/>
              </w:rPr>
              <w:t>Département, Comptable</w:t>
            </w:r>
            <w:r w:rsidRPr="00BD444A">
              <w:rPr>
                <w:lang w:val="fr"/>
              </w:rPr>
              <w:t xml:space="preserve"> </w:t>
            </w:r>
            <w:r w:rsidRPr="00BD444A">
              <w:rPr>
                <w:sz w:val="20"/>
                <w:lang w:val="fr"/>
              </w:rPr>
              <w:t>général</w:t>
            </w:r>
          </w:p>
          <w:p w14:paraId="08193AC6" w14:textId="77777777" w:rsidR="001025A4" w:rsidRPr="00BD444A" w:rsidRDefault="001025A4">
            <w:pPr>
              <w:pStyle w:val="TableParagraph"/>
              <w:spacing w:before="8"/>
              <w:rPr>
                <w:sz w:val="20"/>
              </w:rPr>
            </w:pPr>
          </w:p>
          <w:p w14:paraId="02EE2EF8" w14:textId="4D625BDF" w:rsidR="001025A4" w:rsidRPr="00BD444A" w:rsidRDefault="00BB4853" w:rsidP="003B20A5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hanging="361"/>
            </w:pPr>
            <w:r w:rsidRPr="00BD444A">
              <w:rPr>
                <w:sz w:val="20"/>
                <w:lang w:val="fr"/>
              </w:rPr>
              <w:t xml:space="preserve">Ministères </w:t>
            </w:r>
            <w:r w:rsidRPr="00BD444A">
              <w:rPr>
                <w:sz w:val="20"/>
                <w:lang w:val="fr"/>
              </w:rPr>
              <w:t>sectoriels</w:t>
            </w:r>
            <w:r w:rsidRPr="00BD444A">
              <w:rPr>
                <w:lang w:val="fr"/>
              </w:rPr>
              <w:t xml:space="preserve"> </w:t>
            </w:r>
            <w:r w:rsidRPr="00BD444A">
              <w:rPr>
                <w:sz w:val="20"/>
                <w:lang w:val="fr"/>
              </w:rPr>
              <w:t>et</w:t>
            </w:r>
            <w:r w:rsidRPr="00BD444A">
              <w:rPr>
                <w:sz w:val="20"/>
                <w:lang w:val="fr"/>
              </w:rPr>
              <w:t xml:space="preserve"> d’exécution</w:t>
            </w:r>
          </w:p>
          <w:p w14:paraId="4E0871CE" w14:textId="77777777" w:rsidR="00BB4853" w:rsidRPr="00BD444A" w:rsidRDefault="00BB4853">
            <w:pPr>
              <w:pStyle w:val="TableParagraph"/>
              <w:spacing w:before="11"/>
              <w:rPr>
                <w:sz w:val="20"/>
              </w:rPr>
            </w:pPr>
          </w:p>
          <w:p w14:paraId="43389604" w14:textId="7677E6EC" w:rsidR="00FD4838" w:rsidRPr="00BD444A" w:rsidRDefault="00FD4838" w:rsidP="003B20A5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right="88"/>
              <w:rPr>
                <w:lang w:val="fr-BE"/>
              </w:rPr>
            </w:pPr>
            <w:r w:rsidRPr="00BD444A">
              <w:rPr>
                <w:sz w:val="20"/>
                <w:lang w:val="fr"/>
              </w:rPr>
              <w:t xml:space="preserve">Secteur </w:t>
            </w:r>
            <w:r w:rsidR="00EC2A0E" w:rsidRPr="00BD444A">
              <w:rPr>
                <w:sz w:val="20"/>
                <w:lang w:val="fr"/>
              </w:rPr>
              <w:t>&amp;</w:t>
            </w:r>
            <w:r w:rsidR="00EC2A0E" w:rsidRPr="00BD444A">
              <w:rPr>
                <w:lang w:val="fr"/>
              </w:rPr>
              <w:t xml:space="preserve"> </w:t>
            </w:r>
            <w:r w:rsidR="00EC2A0E" w:rsidRPr="00BD444A">
              <w:rPr>
                <w:sz w:val="20"/>
                <w:lang w:val="fr"/>
              </w:rPr>
              <w:t>ligne</w:t>
            </w:r>
            <w:r w:rsidR="003B20A5" w:rsidRPr="00BD444A">
              <w:rPr>
                <w:lang w:val="fr-BE"/>
              </w:rPr>
              <w:t xml:space="preserve"> </w:t>
            </w:r>
            <w:r w:rsidRPr="00BD444A">
              <w:rPr>
                <w:sz w:val="20"/>
                <w:lang w:val="fr"/>
              </w:rPr>
              <w:t>Ministères/directeurs</w:t>
            </w:r>
            <w:r w:rsidRPr="00BD444A">
              <w:rPr>
                <w:lang w:val="fr"/>
              </w:rPr>
              <w:t xml:space="preserve"> de département</w:t>
            </w:r>
          </w:p>
          <w:p w14:paraId="49BACF14" w14:textId="77777777" w:rsidR="00FD4838" w:rsidRPr="00BD444A" w:rsidRDefault="00FD4838" w:rsidP="00FD4838">
            <w:pPr>
              <w:pStyle w:val="TableParagraph"/>
              <w:spacing w:before="8"/>
              <w:rPr>
                <w:sz w:val="20"/>
                <w:lang w:val="fr-BE"/>
              </w:rPr>
            </w:pPr>
          </w:p>
          <w:p w14:paraId="081BF1AE" w14:textId="5F82913C" w:rsidR="00FD4838" w:rsidRPr="00BD444A" w:rsidRDefault="00FD4838" w:rsidP="00FD4838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right="798"/>
              <w:rPr>
                <w:lang w:val="fr-BE"/>
              </w:rPr>
            </w:pPr>
            <w:r w:rsidRPr="00BD444A">
              <w:rPr>
                <w:sz w:val="20"/>
                <w:lang w:val="fr"/>
              </w:rPr>
              <w:t xml:space="preserve">Ministères </w:t>
            </w:r>
            <w:r w:rsidR="00EC2A0E" w:rsidRPr="00BD444A">
              <w:rPr>
                <w:sz w:val="20"/>
                <w:lang w:val="fr"/>
              </w:rPr>
              <w:t>sectoriels</w:t>
            </w:r>
            <w:r w:rsidR="00EC2A0E" w:rsidRPr="00BD444A">
              <w:rPr>
                <w:lang w:val="fr"/>
              </w:rPr>
              <w:t xml:space="preserve"> </w:t>
            </w:r>
            <w:r w:rsidR="00EC2A0E" w:rsidRPr="00BD444A">
              <w:rPr>
                <w:sz w:val="20"/>
                <w:lang w:val="fr"/>
              </w:rPr>
              <w:t>et</w:t>
            </w:r>
            <w:r w:rsidRPr="00BD444A">
              <w:rPr>
                <w:lang w:val="fr"/>
              </w:rPr>
              <w:t xml:space="preserve"> </w:t>
            </w:r>
            <w:r w:rsidRPr="00BD444A">
              <w:rPr>
                <w:sz w:val="20"/>
                <w:lang w:val="fr"/>
              </w:rPr>
              <w:t>d’exécution</w:t>
            </w:r>
            <w:r w:rsidR="00EC2A0E" w:rsidRPr="00BD444A">
              <w:rPr>
                <w:sz w:val="20"/>
                <w:lang w:val="fr"/>
              </w:rPr>
              <w:t>/</w:t>
            </w:r>
            <w:r w:rsidR="00EC2A0E" w:rsidRPr="00BD444A">
              <w:rPr>
                <w:lang w:val="fr"/>
              </w:rPr>
              <w:t xml:space="preserve"> </w:t>
            </w:r>
            <w:r w:rsidR="00BD444A" w:rsidRPr="00BD444A">
              <w:rPr>
                <w:sz w:val="20"/>
                <w:lang w:val="fr"/>
              </w:rPr>
              <w:t>Unités</w:t>
            </w:r>
            <w:r w:rsidR="00BD444A" w:rsidRPr="00BD444A">
              <w:rPr>
                <w:lang w:val="fr"/>
              </w:rPr>
              <w:t xml:space="preserve"> </w:t>
            </w:r>
            <w:r w:rsidR="00BD444A" w:rsidRPr="00BD444A">
              <w:rPr>
                <w:sz w:val="20"/>
                <w:lang w:val="fr"/>
              </w:rPr>
              <w:t>comptables</w:t>
            </w:r>
          </w:p>
          <w:p w14:paraId="577BDAC0" w14:textId="77777777" w:rsidR="001025A4" w:rsidRPr="00BD444A" w:rsidRDefault="001025A4">
            <w:pPr>
              <w:pStyle w:val="TableParagraph"/>
              <w:spacing w:before="1"/>
              <w:rPr>
                <w:sz w:val="21"/>
                <w:lang w:val="fr-BE"/>
              </w:rPr>
            </w:pPr>
          </w:p>
          <w:p w14:paraId="6DDB5637" w14:textId="5A0CDA37" w:rsidR="001025A4" w:rsidRPr="00BD444A" w:rsidRDefault="00FD4838" w:rsidP="003B20A5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hanging="361"/>
              <w:rPr>
                <w:lang w:val="fr-BE"/>
              </w:rPr>
            </w:pPr>
            <w:r w:rsidRPr="00BD444A">
              <w:rPr>
                <w:sz w:val="20"/>
                <w:lang w:val="fr"/>
              </w:rPr>
              <w:t>P</w:t>
            </w:r>
            <w:r w:rsidRPr="00BD444A">
              <w:rPr>
                <w:sz w:val="20"/>
                <w:lang w:val="fr"/>
              </w:rPr>
              <w:t>eut-</w:t>
            </w:r>
            <w:r w:rsidR="00EC2A0E" w:rsidRPr="00BD444A">
              <w:rPr>
                <w:sz w:val="20"/>
                <w:lang w:val="fr"/>
              </w:rPr>
              <w:t>être</w:t>
            </w:r>
            <w:r w:rsidR="00EC2A0E" w:rsidRPr="00BD444A">
              <w:rPr>
                <w:lang w:val="fr"/>
              </w:rPr>
              <w:t xml:space="preserve"> </w:t>
            </w:r>
            <w:r w:rsidR="00EC2A0E" w:rsidRPr="00BD444A">
              <w:rPr>
                <w:sz w:val="20"/>
                <w:lang w:val="fr"/>
              </w:rPr>
              <w:t>la</w:t>
            </w:r>
            <w:r w:rsidRPr="00BD444A">
              <w:rPr>
                <w:sz w:val="20"/>
                <w:lang w:val="fr"/>
              </w:rPr>
              <w:t xml:space="preserve"> </w:t>
            </w:r>
            <w:r w:rsidR="00EC2A0E" w:rsidRPr="00BD444A">
              <w:rPr>
                <w:sz w:val="20"/>
                <w:lang w:val="fr"/>
              </w:rPr>
              <w:t>société</w:t>
            </w:r>
            <w:r w:rsidR="00EC2A0E" w:rsidRPr="00BD444A">
              <w:rPr>
                <w:lang w:val="fr"/>
              </w:rPr>
              <w:t xml:space="preserve"> </w:t>
            </w:r>
            <w:r w:rsidR="00EC2A0E" w:rsidRPr="00BD444A">
              <w:rPr>
                <w:sz w:val="20"/>
                <w:lang w:val="fr"/>
              </w:rPr>
              <w:t>civile</w:t>
            </w:r>
          </w:p>
          <w:p w14:paraId="74C34C4F" w14:textId="77777777" w:rsidR="00FD4838" w:rsidRPr="00BD444A" w:rsidRDefault="00FD4838">
            <w:pPr>
              <w:pStyle w:val="TableParagraph"/>
              <w:rPr>
                <w:sz w:val="21"/>
                <w:lang w:val="fr-BE"/>
              </w:rPr>
            </w:pPr>
          </w:p>
          <w:p w14:paraId="5404FBD6" w14:textId="40FAADF7" w:rsidR="00FD4838" w:rsidRPr="00BD444A" w:rsidRDefault="00EC2A0E" w:rsidP="00FD4838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hanging="361"/>
              <w:rPr>
                <w:lang w:val="fr-BE"/>
              </w:rPr>
            </w:pPr>
            <w:r w:rsidRPr="00BD444A">
              <w:rPr>
                <w:sz w:val="20"/>
                <w:lang w:val="fr"/>
              </w:rPr>
              <w:t>Eventuellement</w:t>
            </w:r>
            <w:r w:rsidRPr="00BD444A">
              <w:rPr>
                <w:lang w:val="fr"/>
              </w:rPr>
              <w:t xml:space="preserve"> </w:t>
            </w:r>
            <w:r w:rsidRPr="00BD444A">
              <w:rPr>
                <w:sz w:val="20"/>
                <w:lang w:val="fr"/>
              </w:rPr>
              <w:t>Banque</w:t>
            </w:r>
            <w:r w:rsidRPr="00BD444A">
              <w:rPr>
                <w:lang w:val="fr"/>
              </w:rPr>
              <w:t xml:space="preserve"> </w:t>
            </w:r>
            <w:r w:rsidRPr="00BD444A">
              <w:rPr>
                <w:sz w:val="20"/>
                <w:lang w:val="fr"/>
              </w:rPr>
              <w:t>mondiale</w:t>
            </w:r>
            <w:r w:rsidRPr="00BD444A">
              <w:rPr>
                <w:lang w:val="fr"/>
              </w:rPr>
              <w:t xml:space="preserve"> </w:t>
            </w:r>
            <w:r w:rsidRPr="00BD444A">
              <w:rPr>
                <w:sz w:val="20"/>
                <w:lang w:val="fr"/>
              </w:rPr>
              <w:t>et</w:t>
            </w:r>
            <w:r w:rsidR="00FD4838" w:rsidRPr="00BD444A">
              <w:rPr>
                <w:lang w:val="fr"/>
              </w:rPr>
              <w:t xml:space="preserve"> </w:t>
            </w:r>
            <w:r w:rsidR="00FD4838" w:rsidRPr="00BD444A">
              <w:rPr>
                <w:sz w:val="20"/>
                <w:lang w:val="fr"/>
              </w:rPr>
              <w:t xml:space="preserve"> </w:t>
            </w:r>
            <w:r w:rsidRPr="00BD444A">
              <w:rPr>
                <w:sz w:val="20"/>
                <w:lang w:val="fr"/>
              </w:rPr>
              <w:t xml:space="preserve"> </w:t>
            </w:r>
            <w:r w:rsidR="00FD4838" w:rsidRPr="00BD444A">
              <w:rPr>
                <w:sz w:val="20"/>
                <w:lang w:val="fr"/>
              </w:rPr>
              <w:t>donateurs</w:t>
            </w:r>
            <w:r w:rsidRPr="00BD444A">
              <w:rPr>
                <w:sz w:val="20"/>
                <w:lang w:val="fr"/>
              </w:rPr>
              <w:t xml:space="preserve"> </w:t>
            </w:r>
          </w:p>
          <w:p w14:paraId="6E69DA39" w14:textId="77777777" w:rsidR="001025A4" w:rsidRPr="00BD444A" w:rsidRDefault="001025A4">
            <w:pPr>
              <w:pStyle w:val="TableParagraph"/>
              <w:spacing w:before="7"/>
              <w:rPr>
                <w:sz w:val="20"/>
                <w:lang w:val="fr-BE"/>
              </w:rPr>
            </w:pPr>
          </w:p>
          <w:p w14:paraId="6DE59E69" w14:textId="01E26F64" w:rsidR="00EC2A0E" w:rsidRPr="00BD444A" w:rsidRDefault="00EC2A0E" w:rsidP="00EC2A0E">
            <w:pPr>
              <w:pStyle w:val="TableParagraph"/>
              <w:numPr>
                <w:ilvl w:val="0"/>
                <w:numId w:val="1"/>
              </w:numPr>
              <w:tabs>
                <w:tab w:val="left" w:pos="615"/>
              </w:tabs>
              <w:ind w:hanging="361"/>
              <w:rPr>
                <w:lang w:val="fr-BE"/>
              </w:rPr>
            </w:pPr>
            <w:r w:rsidRPr="00BD444A">
              <w:rPr>
                <w:sz w:val="20"/>
                <w:lang w:val="fr"/>
              </w:rPr>
              <w:t>En</w:t>
            </w:r>
            <w:r w:rsidRPr="00BD444A">
              <w:rPr>
                <w:lang w:val="fr"/>
              </w:rPr>
              <w:t xml:space="preserve"> </w:t>
            </w:r>
            <w:r w:rsidRPr="00BD444A">
              <w:rPr>
                <w:sz w:val="20"/>
                <w:lang w:val="fr"/>
              </w:rPr>
              <w:t>consultation</w:t>
            </w:r>
            <w:r w:rsidRPr="00BD444A">
              <w:rPr>
                <w:lang w:val="fr"/>
              </w:rPr>
              <w:t xml:space="preserve"> avec</w:t>
            </w:r>
            <w:r w:rsidRPr="00BD444A">
              <w:rPr>
                <w:sz w:val="20"/>
                <w:lang w:val="fr"/>
              </w:rPr>
              <w:t xml:space="preserve"> le FMI</w:t>
            </w:r>
          </w:p>
        </w:tc>
      </w:tr>
    </w:tbl>
    <w:p w14:paraId="68928B63" w14:textId="77777777" w:rsidR="00A43D62" w:rsidRPr="00EC2A0E" w:rsidRDefault="00A43D62">
      <w:pPr>
        <w:rPr>
          <w:lang w:val="fr-BE"/>
        </w:rPr>
      </w:pPr>
    </w:p>
    <w:sectPr w:rsidR="00A43D62" w:rsidRPr="00EC2A0E">
      <w:type w:val="continuous"/>
      <w:pgSz w:w="11910" w:h="16840"/>
      <w:pgMar w:top="620" w:right="2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10D7B"/>
    <w:multiLevelType w:val="hybridMultilevel"/>
    <w:tmpl w:val="99943E7C"/>
    <w:lvl w:ilvl="0" w:tplc="9AC63C8A">
      <w:numFmt w:val="bullet"/>
      <w:lvlText w:val=""/>
      <w:lvlJc w:val="left"/>
      <w:pPr>
        <w:ind w:left="373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F1FA8638">
      <w:numFmt w:val="bullet"/>
      <w:lvlText w:val="•"/>
      <w:lvlJc w:val="left"/>
      <w:pPr>
        <w:ind w:left="777" w:hanging="284"/>
      </w:pPr>
      <w:rPr>
        <w:rFonts w:hint="default"/>
        <w:lang w:val="en-US" w:eastAsia="en-US" w:bidi="ar-SA"/>
      </w:rPr>
    </w:lvl>
    <w:lvl w:ilvl="2" w:tplc="83946B12">
      <w:numFmt w:val="bullet"/>
      <w:lvlText w:val="•"/>
      <w:lvlJc w:val="left"/>
      <w:pPr>
        <w:ind w:left="1175" w:hanging="284"/>
      </w:pPr>
      <w:rPr>
        <w:rFonts w:hint="default"/>
        <w:lang w:val="en-US" w:eastAsia="en-US" w:bidi="ar-SA"/>
      </w:rPr>
    </w:lvl>
    <w:lvl w:ilvl="3" w:tplc="037E73AA">
      <w:numFmt w:val="bullet"/>
      <w:lvlText w:val="•"/>
      <w:lvlJc w:val="left"/>
      <w:pPr>
        <w:ind w:left="1573" w:hanging="284"/>
      </w:pPr>
      <w:rPr>
        <w:rFonts w:hint="default"/>
        <w:lang w:val="en-US" w:eastAsia="en-US" w:bidi="ar-SA"/>
      </w:rPr>
    </w:lvl>
    <w:lvl w:ilvl="4" w:tplc="ADBA4432">
      <w:numFmt w:val="bullet"/>
      <w:lvlText w:val="•"/>
      <w:lvlJc w:val="left"/>
      <w:pPr>
        <w:ind w:left="1971" w:hanging="284"/>
      </w:pPr>
      <w:rPr>
        <w:rFonts w:hint="default"/>
        <w:lang w:val="en-US" w:eastAsia="en-US" w:bidi="ar-SA"/>
      </w:rPr>
    </w:lvl>
    <w:lvl w:ilvl="5" w:tplc="842AC32E">
      <w:numFmt w:val="bullet"/>
      <w:lvlText w:val="•"/>
      <w:lvlJc w:val="left"/>
      <w:pPr>
        <w:ind w:left="2368" w:hanging="284"/>
      </w:pPr>
      <w:rPr>
        <w:rFonts w:hint="default"/>
        <w:lang w:val="en-US" w:eastAsia="en-US" w:bidi="ar-SA"/>
      </w:rPr>
    </w:lvl>
    <w:lvl w:ilvl="6" w:tplc="61A8D668">
      <w:numFmt w:val="bullet"/>
      <w:lvlText w:val="•"/>
      <w:lvlJc w:val="left"/>
      <w:pPr>
        <w:ind w:left="2766" w:hanging="284"/>
      </w:pPr>
      <w:rPr>
        <w:rFonts w:hint="default"/>
        <w:lang w:val="en-US" w:eastAsia="en-US" w:bidi="ar-SA"/>
      </w:rPr>
    </w:lvl>
    <w:lvl w:ilvl="7" w:tplc="D04C9FCC">
      <w:numFmt w:val="bullet"/>
      <w:lvlText w:val="•"/>
      <w:lvlJc w:val="left"/>
      <w:pPr>
        <w:ind w:left="3164" w:hanging="284"/>
      </w:pPr>
      <w:rPr>
        <w:rFonts w:hint="default"/>
        <w:lang w:val="en-US" w:eastAsia="en-US" w:bidi="ar-SA"/>
      </w:rPr>
    </w:lvl>
    <w:lvl w:ilvl="8" w:tplc="E6340D52">
      <w:numFmt w:val="bullet"/>
      <w:lvlText w:val="•"/>
      <w:lvlJc w:val="left"/>
      <w:pPr>
        <w:ind w:left="3562" w:hanging="284"/>
      </w:pPr>
      <w:rPr>
        <w:rFonts w:hint="default"/>
        <w:lang w:val="en-US" w:eastAsia="en-US" w:bidi="ar-SA"/>
      </w:rPr>
    </w:lvl>
  </w:abstractNum>
  <w:abstractNum w:abstractNumId="1" w15:restartNumberingAfterBreak="0">
    <w:nsid w:val="1586697C"/>
    <w:multiLevelType w:val="hybridMultilevel"/>
    <w:tmpl w:val="2C0A0306"/>
    <w:lvl w:ilvl="0" w:tplc="4F70EB2E">
      <w:numFmt w:val="bullet"/>
      <w:lvlText w:val=""/>
      <w:lvlJc w:val="left"/>
      <w:pPr>
        <w:ind w:left="373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D69C9A7A">
      <w:numFmt w:val="bullet"/>
      <w:lvlText w:val="•"/>
      <w:lvlJc w:val="left"/>
      <w:pPr>
        <w:ind w:left="777" w:hanging="284"/>
      </w:pPr>
      <w:rPr>
        <w:rFonts w:hint="default"/>
        <w:lang w:val="en-US" w:eastAsia="en-US" w:bidi="ar-SA"/>
      </w:rPr>
    </w:lvl>
    <w:lvl w:ilvl="2" w:tplc="C5944A94">
      <w:numFmt w:val="bullet"/>
      <w:lvlText w:val="•"/>
      <w:lvlJc w:val="left"/>
      <w:pPr>
        <w:ind w:left="1175" w:hanging="284"/>
      </w:pPr>
      <w:rPr>
        <w:rFonts w:hint="default"/>
        <w:lang w:val="en-US" w:eastAsia="en-US" w:bidi="ar-SA"/>
      </w:rPr>
    </w:lvl>
    <w:lvl w:ilvl="3" w:tplc="72CEAB9C">
      <w:numFmt w:val="bullet"/>
      <w:lvlText w:val="•"/>
      <w:lvlJc w:val="left"/>
      <w:pPr>
        <w:ind w:left="1573" w:hanging="284"/>
      </w:pPr>
      <w:rPr>
        <w:rFonts w:hint="default"/>
        <w:lang w:val="en-US" w:eastAsia="en-US" w:bidi="ar-SA"/>
      </w:rPr>
    </w:lvl>
    <w:lvl w:ilvl="4" w:tplc="EA267566">
      <w:numFmt w:val="bullet"/>
      <w:lvlText w:val="•"/>
      <w:lvlJc w:val="left"/>
      <w:pPr>
        <w:ind w:left="1971" w:hanging="284"/>
      </w:pPr>
      <w:rPr>
        <w:rFonts w:hint="default"/>
        <w:lang w:val="en-US" w:eastAsia="en-US" w:bidi="ar-SA"/>
      </w:rPr>
    </w:lvl>
    <w:lvl w:ilvl="5" w:tplc="588E90C2">
      <w:numFmt w:val="bullet"/>
      <w:lvlText w:val="•"/>
      <w:lvlJc w:val="left"/>
      <w:pPr>
        <w:ind w:left="2368" w:hanging="284"/>
      </w:pPr>
      <w:rPr>
        <w:rFonts w:hint="default"/>
        <w:lang w:val="en-US" w:eastAsia="en-US" w:bidi="ar-SA"/>
      </w:rPr>
    </w:lvl>
    <w:lvl w:ilvl="6" w:tplc="DB12F79E">
      <w:numFmt w:val="bullet"/>
      <w:lvlText w:val="•"/>
      <w:lvlJc w:val="left"/>
      <w:pPr>
        <w:ind w:left="2766" w:hanging="284"/>
      </w:pPr>
      <w:rPr>
        <w:rFonts w:hint="default"/>
        <w:lang w:val="en-US" w:eastAsia="en-US" w:bidi="ar-SA"/>
      </w:rPr>
    </w:lvl>
    <w:lvl w:ilvl="7" w:tplc="EE1C37DA">
      <w:numFmt w:val="bullet"/>
      <w:lvlText w:val="•"/>
      <w:lvlJc w:val="left"/>
      <w:pPr>
        <w:ind w:left="3164" w:hanging="284"/>
      </w:pPr>
      <w:rPr>
        <w:rFonts w:hint="default"/>
        <w:lang w:val="en-US" w:eastAsia="en-US" w:bidi="ar-SA"/>
      </w:rPr>
    </w:lvl>
    <w:lvl w:ilvl="8" w:tplc="1270B956">
      <w:numFmt w:val="bullet"/>
      <w:lvlText w:val="•"/>
      <w:lvlJc w:val="left"/>
      <w:pPr>
        <w:ind w:left="3562" w:hanging="284"/>
      </w:pPr>
      <w:rPr>
        <w:rFonts w:hint="default"/>
        <w:lang w:val="en-US" w:eastAsia="en-US" w:bidi="ar-SA"/>
      </w:rPr>
    </w:lvl>
  </w:abstractNum>
  <w:abstractNum w:abstractNumId="2" w15:restartNumberingAfterBreak="0">
    <w:nsid w:val="1F971A6B"/>
    <w:multiLevelType w:val="hybridMultilevel"/>
    <w:tmpl w:val="757C7DB8"/>
    <w:lvl w:ilvl="0" w:tplc="930EE536">
      <w:numFmt w:val="bullet"/>
      <w:lvlText w:val=""/>
      <w:lvlJc w:val="left"/>
      <w:pPr>
        <w:ind w:left="373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D97CFAAE">
      <w:numFmt w:val="bullet"/>
      <w:lvlText w:val="•"/>
      <w:lvlJc w:val="left"/>
      <w:pPr>
        <w:ind w:left="777" w:hanging="284"/>
      </w:pPr>
      <w:rPr>
        <w:rFonts w:hint="default"/>
        <w:lang w:val="en-US" w:eastAsia="en-US" w:bidi="ar-SA"/>
      </w:rPr>
    </w:lvl>
    <w:lvl w:ilvl="2" w:tplc="8B8AC37E">
      <w:numFmt w:val="bullet"/>
      <w:lvlText w:val="•"/>
      <w:lvlJc w:val="left"/>
      <w:pPr>
        <w:ind w:left="1175" w:hanging="284"/>
      </w:pPr>
      <w:rPr>
        <w:rFonts w:hint="default"/>
        <w:lang w:val="en-US" w:eastAsia="en-US" w:bidi="ar-SA"/>
      </w:rPr>
    </w:lvl>
    <w:lvl w:ilvl="3" w:tplc="3D821BF8">
      <w:numFmt w:val="bullet"/>
      <w:lvlText w:val="•"/>
      <w:lvlJc w:val="left"/>
      <w:pPr>
        <w:ind w:left="1573" w:hanging="284"/>
      </w:pPr>
      <w:rPr>
        <w:rFonts w:hint="default"/>
        <w:lang w:val="en-US" w:eastAsia="en-US" w:bidi="ar-SA"/>
      </w:rPr>
    </w:lvl>
    <w:lvl w:ilvl="4" w:tplc="5EA2C802">
      <w:numFmt w:val="bullet"/>
      <w:lvlText w:val="•"/>
      <w:lvlJc w:val="left"/>
      <w:pPr>
        <w:ind w:left="1971" w:hanging="284"/>
      </w:pPr>
      <w:rPr>
        <w:rFonts w:hint="default"/>
        <w:lang w:val="en-US" w:eastAsia="en-US" w:bidi="ar-SA"/>
      </w:rPr>
    </w:lvl>
    <w:lvl w:ilvl="5" w:tplc="70B09DEA">
      <w:numFmt w:val="bullet"/>
      <w:lvlText w:val="•"/>
      <w:lvlJc w:val="left"/>
      <w:pPr>
        <w:ind w:left="2368" w:hanging="284"/>
      </w:pPr>
      <w:rPr>
        <w:rFonts w:hint="default"/>
        <w:lang w:val="en-US" w:eastAsia="en-US" w:bidi="ar-SA"/>
      </w:rPr>
    </w:lvl>
    <w:lvl w:ilvl="6" w:tplc="95FC7E0A">
      <w:numFmt w:val="bullet"/>
      <w:lvlText w:val="•"/>
      <w:lvlJc w:val="left"/>
      <w:pPr>
        <w:ind w:left="2766" w:hanging="284"/>
      </w:pPr>
      <w:rPr>
        <w:rFonts w:hint="default"/>
        <w:lang w:val="en-US" w:eastAsia="en-US" w:bidi="ar-SA"/>
      </w:rPr>
    </w:lvl>
    <w:lvl w:ilvl="7" w:tplc="C49AC01C">
      <w:numFmt w:val="bullet"/>
      <w:lvlText w:val="•"/>
      <w:lvlJc w:val="left"/>
      <w:pPr>
        <w:ind w:left="3164" w:hanging="284"/>
      </w:pPr>
      <w:rPr>
        <w:rFonts w:hint="default"/>
        <w:lang w:val="en-US" w:eastAsia="en-US" w:bidi="ar-SA"/>
      </w:rPr>
    </w:lvl>
    <w:lvl w:ilvl="8" w:tplc="932A309E">
      <w:numFmt w:val="bullet"/>
      <w:lvlText w:val="•"/>
      <w:lvlJc w:val="left"/>
      <w:pPr>
        <w:ind w:left="3562" w:hanging="284"/>
      </w:pPr>
      <w:rPr>
        <w:rFonts w:hint="default"/>
        <w:lang w:val="en-US" w:eastAsia="en-US" w:bidi="ar-SA"/>
      </w:rPr>
    </w:lvl>
  </w:abstractNum>
  <w:abstractNum w:abstractNumId="3" w15:restartNumberingAfterBreak="0">
    <w:nsid w:val="25364ECC"/>
    <w:multiLevelType w:val="hybridMultilevel"/>
    <w:tmpl w:val="693229C2"/>
    <w:lvl w:ilvl="0" w:tplc="82601810">
      <w:numFmt w:val="bullet"/>
      <w:lvlText w:val=""/>
      <w:lvlJc w:val="left"/>
      <w:pPr>
        <w:ind w:left="373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6F30FF66">
      <w:numFmt w:val="bullet"/>
      <w:lvlText w:val="•"/>
      <w:lvlJc w:val="left"/>
      <w:pPr>
        <w:ind w:left="777" w:hanging="284"/>
      </w:pPr>
      <w:rPr>
        <w:rFonts w:hint="default"/>
        <w:lang w:val="en-US" w:eastAsia="en-US" w:bidi="ar-SA"/>
      </w:rPr>
    </w:lvl>
    <w:lvl w:ilvl="2" w:tplc="9DFA2B46">
      <w:numFmt w:val="bullet"/>
      <w:lvlText w:val="•"/>
      <w:lvlJc w:val="left"/>
      <w:pPr>
        <w:ind w:left="1175" w:hanging="284"/>
      </w:pPr>
      <w:rPr>
        <w:rFonts w:hint="default"/>
        <w:lang w:val="en-US" w:eastAsia="en-US" w:bidi="ar-SA"/>
      </w:rPr>
    </w:lvl>
    <w:lvl w:ilvl="3" w:tplc="7304DFEC">
      <w:numFmt w:val="bullet"/>
      <w:lvlText w:val="•"/>
      <w:lvlJc w:val="left"/>
      <w:pPr>
        <w:ind w:left="1573" w:hanging="284"/>
      </w:pPr>
      <w:rPr>
        <w:rFonts w:hint="default"/>
        <w:lang w:val="en-US" w:eastAsia="en-US" w:bidi="ar-SA"/>
      </w:rPr>
    </w:lvl>
    <w:lvl w:ilvl="4" w:tplc="EEF61432">
      <w:numFmt w:val="bullet"/>
      <w:lvlText w:val="•"/>
      <w:lvlJc w:val="left"/>
      <w:pPr>
        <w:ind w:left="1971" w:hanging="284"/>
      </w:pPr>
      <w:rPr>
        <w:rFonts w:hint="default"/>
        <w:lang w:val="en-US" w:eastAsia="en-US" w:bidi="ar-SA"/>
      </w:rPr>
    </w:lvl>
    <w:lvl w:ilvl="5" w:tplc="3C948288">
      <w:numFmt w:val="bullet"/>
      <w:lvlText w:val="•"/>
      <w:lvlJc w:val="left"/>
      <w:pPr>
        <w:ind w:left="2368" w:hanging="284"/>
      </w:pPr>
      <w:rPr>
        <w:rFonts w:hint="default"/>
        <w:lang w:val="en-US" w:eastAsia="en-US" w:bidi="ar-SA"/>
      </w:rPr>
    </w:lvl>
    <w:lvl w:ilvl="6" w:tplc="036464FC">
      <w:numFmt w:val="bullet"/>
      <w:lvlText w:val="•"/>
      <w:lvlJc w:val="left"/>
      <w:pPr>
        <w:ind w:left="2766" w:hanging="284"/>
      </w:pPr>
      <w:rPr>
        <w:rFonts w:hint="default"/>
        <w:lang w:val="en-US" w:eastAsia="en-US" w:bidi="ar-SA"/>
      </w:rPr>
    </w:lvl>
    <w:lvl w:ilvl="7" w:tplc="AE86DE9A">
      <w:numFmt w:val="bullet"/>
      <w:lvlText w:val="•"/>
      <w:lvlJc w:val="left"/>
      <w:pPr>
        <w:ind w:left="3164" w:hanging="284"/>
      </w:pPr>
      <w:rPr>
        <w:rFonts w:hint="default"/>
        <w:lang w:val="en-US" w:eastAsia="en-US" w:bidi="ar-SA"/>
      </w:rPr>
    </w:lvl>
    <w:lvl w:ilvl="8" w:tplc="76505380">
      <w:numFmt w:val="bullet"/>
      <w:lvlText w:val="•"/>
      <w:lvlJc w:val="left"/>
      <w:pPr>
        <w:ind w:left="3562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32F06DC8"/>
    <w:multiLevelType w:val="hybridMultilevel"/>
    <w:tmpl w:val="BFA0F2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80079"/>
    <w:multiLevelType w:val="hybridMultilevel"/>
    <w:tmpl w:val="BEF445C0"/>
    <w:lvl w:ilvl="0" w:tplc="47F61DB0">
      <w:numFmt w:val="bullet"/>
      <w:lvlText w:val=""/>
      <w:lvlJc w:val="left"/>
      <w:pPr>
        <w:ind w:left="373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66C63C5C">
      <w:numFmt w:val="bullet"/>
      <w:lvlText w:val="•"/>
      <w:lvlJc w:val="left"/>
      <w:pPr>
        <w:ind w:left="777" w:hanging="284"/>
      </w:pPr>
      <w:rPr>
        <w:rFonts w:hint="default"/>
        <w:lang w:val="en-US" w:eastAsia="en-US" w:bidi="ar-SA"/>
      </w:rPr>
    </w:lvl>
    <w:lvl w:ilvl="2" w:tplc="262E3D24">
      <w:numFmt w:val="bullet"/>
      <w:lvlText w:val="•"/>
      <w:lvlJc w:val="left"/>
      <w:pPr>
        <w:ind w:left="1175" w:hanging="284"/>
      </w:pPr>
      <w:rPr>
        <w:rFonts w:hint="default"/>
        <w:lang w:val="en-US" w:eastAsia="en-US" w:bidi="ar-SA"/>
      </w:rPr>
    </w:lvl>
    <w:lvl w:ilvl="3" w:tplc="E22EBE78">
      <w:numFmt w:val="bullet"/>
      <w:lvlText w:val="•"/>
      <w:lvlJc w:val="left"/>
      <w:pPr>
        <w:ind w:left="1573" w:hanging="284"/>
      </w:pPr>
      <w:rPr>
        <w:rFonts w:hint="default"/>
        <w:lang w:val="en-US" w:eastAsia="en-US" w:bidi="ar-SA"/>
      </w:rPr>
    </w:lvl>
    <w:lvl w:ilvl="4" w:tplc="B0121B36">
      <w:numFmt w:val="bullet"/>
      <w:lvlText w:val="•"/>
      <w:lvlJc w:val="left"/>
      <w:pPr>
        <w:ind w:left="1971" w:hanging="284"/>
      </w:pPr>
      <w:rPr>
        <w:rFonts w:hint="default"/>
        <w:lang w:val="en-US" w:eastAsia="en-US" w:bidi="ar-SA"/>
      </w:rPr>
    </w:lvl>
    <w:lvl w:ilvl="5" w:tplc="418037A2">
      <w:numFmt w:val="bullet"/>
      <w:lvlText w:val="•"/>
      <w:lvlJc w:val="left"/>
      <w:pPr>
        <w:ind w:left="2368" w:hanging="284"/>
      </w:pPr>
      <w:rPr>
        <w:rFonts w:hint="default"/>
        <w:lang w:val="en-US" w:eastAsia="en-US" w:bidi="ar-SA"/>
      </w:rPr>
    </w:lvl>
    <w:lvl w:ilvl="6" w:tplc="AAB0C096">
      <w:numFmt w:val="bullet"/>
      <w:lvlText w:val="•"/>
      <w:lvlJc w:val="left"/>
      <w:pPr>
        <w:ind w:left="2766" w:hanging="284"/>
      </w:pPr>
      <w:rPr>
        <w:rFonts w:hint="default"/>
        <w:lang w:val="en-US" w:eastAsia="en-US" w:bidi="ar-SA"/>
      </w:rPr>
    </w:lvl>
    <w:lvl w:ilvl="7" w:tplc="EEF82C8C">
      <w:numFmt w:val="bullet"/>
      <w:lvlText w:val="•"/>
      <w:lvlJc w:val="left"/>
      <w:pPr>
        <w:ind w:left="3164" w:hanging="284"/>
      </w:pPr>
      <w:rPr>
        <w:rFonts w:hint="default"/>
        <w:lang w:val="en-US" w:eastAsia="en-US" w:bidi="ar-SA"/>
      </w:rPr>
    </w:lvl>
    <w:lvl w:ilvl="8" w:tplc="64326D74">
      <w:numFmt w:val="bullet"/>
      <w:lvlText w:val="•"/>
      <w:lvlJc w:val="left"/>
      <w:pPr>
        <w:ind w:left="3562" w:hanging="284"/>
      </w:pPr>
      <w:rPr>
        <w:rFonts w:hint="default"/>
        <w:lang w:val="en-US" w:eastAsia="en-US" w:bidi="ar-SA"/>
      </w:rPr>
    </w:lvl>
  </w:abstractNum>
  <w:abstractNum w:abstractNumId="6" w15:restartNumberingAfterBreak="0">
    <w:nsid w:val="3AF4744E"/>
    <w:multiLevelType w:val="hybridMultilevel"/>
    <w:tmpl w:val="56ECEE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2435F"/>
    <w:multiLevelType w:val="hybridMultilevel"/>
    <w:tmpl w:val="C1BCDA48"/>
    <w:lvl w:ilvl="0" w:tplc="8E5E150E">
      <w:numFmt w:val="bullet"/>
      <w:lvlText w:val=""/>
      <w:lvlJc w:val="left"/>
      <w:pPr>
        <w:ind w:left="373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289C40FE">
      <w:numFmt w:val="bullet"/>
      <w:lvlText w:val="•"/>
      <w:lvlJc w:val="left"/>
      <w:pPr>
        <w:ind w:left="777" w:hanging="284"/>
      </w:pPr>
      <w:rPr>
        <w:rFonts w:hint="default"/>
        <w:lang w:val="en-US" w:eastAsia="en-US" w:bidi="ar-SA"/>
      </w:rPr>
    </w:lvl>
    <w:lvl w:ilvl="2" w:tplc="B2DC11C4">
      <w:numFmt w:val="bullet"/>
      <w:lvlText w:val="•"/>
      <w:lvlJc w:val="left"/>
      <w:pPr>
        <w:ind w:left="1175" w:hanging="284"/>
      </w:pPr>
      <w:rPr>
        <w:rFonts w:hint="default"/>
        <w:lang w:val="en-US" w:eastAsia="en-US" w:bidi="ar-SA"/>
      </w:rPr>
    </w:lvl>
    <w:lvl w:ilvl="3" w:tplc="CBA054A0">
      <w:numFmt w:val="bullet"/>
      <w:lvlText w:val="•"/>
      <w:lvlJc w:val="left"/>
      <w:pPr>
        <w:ind w:left="1573" w:hanging="284"/>
      </w:pPr>
      <w:rPr>
        <w:rFonts w:hint="default"/>
        <w:lang w:val="en-US" w:eastAsia="en-US" w:bidi="ar-SA"/>
      </w:rPr>
    </w:lvl>
    <w:lvl w:ilvl="4" w:tplc="E1D2D652">
      <w:numFmt w:val="bullet"/>
      <w:lvlText w:val="•"/>
      <w:lvlJc w:val="left"/>
      <w:pPr>
        <w:ind w:left="1971" w:hanging="284"/>
      </w:pPr>
      <w:rPr>
        <w:rFonts w:hint="default"/>
        <w:lang w:val="en-US" w:eastAsia="en-US" w:bidi="ar-SA"/>
      </w:rPr>
    </w:lvl>
    <w:lvl w:ilvl="5" w:tplc="AB1CBD9A">
      <w:numFmt w:val="bullet"/>
      <w:lvlText w:val="•"/>
      <w:lvlJc w:val="left"/>
      <w:pPr>
        <w:ind w:left="2368" w:hanging="284"/>
      </w:pPr>
      <w:rPr>
        <w:rFonts w:hint="default"/>
        <w:lang w:val="en-US" w:eastAsia="en-US" w:bidi="ar-SA"/>
      </w:rPr>
    </w:lvl>
    <w:lvl w:ilvl="6" w:tplc="777C6ACE">
      <w:numFmt w:val="bullet"/>
      <w:lvlText w:val="•"/>
      <w:lvlJc w:val="left"/>
      <w:pPr>
        <w:ind w:left="2766" w:hanging="284"/>
      </w:pPr>
      <w:rPr>
        <w:rFonts w:hint="default"/>
        <w:lang w:val="en-US" w:eastAsia="en-US" w:bidi="ar-SA"/>
      </w:rPr>
    </w:lvl>
    <w:lvl w:ilvl="7" w:tplc="EF38FF72">
      <w:numFmt w:val="bullet"/>
      <w:lvlText w:val="•"/>
      <w:lvlJc w:val="left"/>
      <w:pPr>
        <w:ind w:left="3164" w:hanging="284"/>
      </w:pPr>
      <w:rPr>
        <w:rFonts w:hint="default"/>
        <w:lang w:val="en-US" w:eastAsia="en-US" w:bidi="ar-SA"/>
      </w:rPr>
    </w:lvl>
    <w:lvl w:ilvl="8" w:tplc="4B101E7C">
      <w:numFmt w:val="bullet"/>
      <w:lvlText w:val="•"/>
      <w:lvlJc w:val="left"/>
      <w:pPr>
        <w:ind w:left="3562" w:hanging="284"/>
      </w:pPr>
      <w:rPr>
        <w:rFonts w:hint="default"/>
        <w:lang w:val="en-US" w:eastAsia="en-US" w:bidi="ar-SA"/>
      </w:rPr>
    </w:lvl>
  </w:abstractNum>
  <w:abstractNum w:abstractNumId="8" w15:restartNumberingAfterBreak="0">
    <w:nsid w:val="40291583"/>
    <w:multiLevelType w:val="hybridMultilevel"/>
    <w:tmpl w:val="F610858E"/>
    <w:lvl w:ilvl="0" w:tplc="3E84DCD2">
      <w:numFmt w:val="bullet"/>
      <w:lvlText w:val=""/>
      <w:lvlJc w:val="left"/>
      <w:pPr>
        <w:ind w:left="373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1E44741E">
      <w:numFmt w:val="bullet"/>
      <w:lvlText w:val="•"/>
      <w:lvlJc w:val="left"/>
      <w:pPr>
        <w:ind w:left="777" w:hanging="284"/>
      </w:pPr>
      <w:rPr>
        <w:rFonts w:hint="default"/>
        <w:lang w:val="en-US" w:eastAsia="en-US" w:bidi="ar-SA"/>
      </w:rPr>
    </w:lvl>
    <w:lvl w:ilvl="2" w:tplc="0D001448">
      <w:numFmt w:val="bullet"/>
      <w:lvlText w:val="•"/>
      <w:lvlJc w:val="left"/>
      <w:pPr>
        <w:ind w:left="1175" w:hanging="284"/>
      </w:pPr>
      <w:rPr>
        <w:rFonts w:hint="default"/>
        <w:lang w:val="en-US" w:eastAsia="en-US" w:bidi="ar-SA"/>
      </w:rPr>
    </w:lvl>
    <w:lvl w:ilvl="3" w:tplc="64FC8FFE">
      <w:numFmt w:val="bullet"/>
      <w:lvlText w:val="•"/>
      <w:lvlJc w:val="left"/>
      <w:pPr>
        <w:ind w:left="1573" w:hanging="284"/>
      </w:pPr>
      <w:rPr>
        <w:rFonts w:hint="default"/>
        <w:lang w:val="en-US" w:eastAsia="en-US" w:bidi="ar-SA"/>
      </w:rPr>
    </w:lvl>
    <w:lvl w:ilvl="4" w:tplc="B05A187E">
      <w:numFmt w:val="bullet"/>
      <w:lvlText w:val="•"/>
      <w:lvlJc w:val="left"/>
      <w:pPr>
        <w:ind w:left="1971" w:hanging="284"/>
      </w:pPr>
      <w:rPr>
        <w:rFonts w:hint="default"/>
        <w:lang w:val="en-US" w:eastAsia="en-US" w:bidi="ar-SA"/>
      </w:rPr>
    </w:lvl>
    <w:lvl w:ilvl="5" w:tplc="DBF4D9D0">
      <w:numFmt w:val="bullet"/>
      <w:lvlText w:val="•"/>
      <w:lvlJc w:val="left"/>
      <w:pPr>
        <w:ind w:left="2368" w:hanging="284"/>
      </w:pPr>
      <w:rPr>
        <w:rFonts w:hint="default"/>
        <w:lang w:val="en-US" w:eastAsia="en-US" w:bidi="ar-SA"/>
      </w:rPr>
    </w:lvl>
    <w:lvl w:ilvl="6" w:tplc="A0602EAE">
      <w:numFmt w:val="bullet"/>
      <w:lvlText w:val="•"/>
      <w:lvlJc w:val="left"/>
      <w:pPr>
        <w:ind w:left="2766" w:hanging="284"/>
      </w:pPr>
      <w:rPr>
        <w:rFonts w:hint="default"/>
        <w:lang w:val="en-US" w:eastAsia="en-US" w:bidi="ar-SA"/>
      </w:rPr>
    </w:lvl>
    <w:lvl w:ilvl="7" w:tplc="143CA1D6">
      <w:numFmt w:val="bullet"/>
      <w:lvlText w:val="•"/>
      <w:lvlJc w:val="left"/>
      <w:pPr>
        <w:ind w:left="3164" w:hanging="284"/>
      </w:pPr>
      <w:rPr>
        <w:rFonts w:hint="default"/>
        <w:lang w:val="en-US" w:eastAsia="en-US" w:bidi="ar-SA"/>
      </w:rPr>
    </w:lvl>
    <w:lvl w:ilvl="8" w:tplc="2ACC17C0">
      <w:numFmt w:val="bullet"/>
      <w:lvlText w:val="•"/>
      <w:lvlJc w:val="left"/>
      <w:pPr>
        <w:ind w:left="3562" w:hanging="284"/>
      </w:pPr>
      <w:rPr>
        <w:rFonts w:hint="default"/>
        <w:lang w:val="en-US" w:eastAsia="en-US" w:bidi="ar-SA"/>
      </w:rPr>
    </w:lvl>
  </w:abstractNum>
  <w:abstractNum w:abstractNumId="9" w15:restartNumberingAfterBreak="0">
    <w:nsid w:val="4BE679CB"/>
    <w:multiLevelType w:val="hybridMultilevel"/>
    <w:tmpl w:val="6A64139A"/>
    <w:lvl w:ilvl="0" w:tplc="5CE890AA">
      <w:numFmt w:val="bullet"/>
      <w:lvlText w:val=""/>
      <w:lvlJc w:val="left"/>
      <w:pPr>
        <w:ind w:left="2044" w:hanging="284"/>
      </w:pPr>
      <w:rPr>
        <w:rFonts w:ascii="Wingdings" w:eastAsia="Wingdings" w:hAnsi="Wingdings" w:cs="Wingdings" w:hint="default"/>
        <w:color w:val="16365D"/>
        <w:w w:val="100"/>
        <w:sz w:val="24"/>
        <w:szCs w:val="24"/>
        <w:lang w:val="en-US" w:eastAsia="en-US" w:bidi="ar-SA"/>
      </w:rPr>
    </w:lvl>
    <w:lvl w:ilvl="1" w:tplc="76B0A24C">
      <w:numFmt w:val="bullet"/>
      <w:lvlText w:val="•"/>
      <w:lvlJc w:val="left"/>
      <w:pPr>
        <w:ind w:left="2275" w:hanging="284"/>
      </w:pPr>
      <w:rPr>
        <w:rFonts w:hint="default"/>
        <w:lang w:val="en-US" w:eastAsia="en-US" w:bidi="ar-SA"/>
      </w:rPr>
    </w:lvl>
    <w:lvl w:ilvl="2" w:tplc="EB420392">
      <w:numFmt w:val="bullet"/>
      <w:lvlText w:val="•"/>
      <w:lvlJc w:val="left"/>
      <w:pPr>
        <w:ind w:left="2510" w:hanging="284"/>
      </w:pPr>
      <w:rPr>
        <w:rFonts w:hint="default"/>
        <w:lang w:val="en-US" w:eastAsia="en-US" w:bidi="ar-SA"/>
      </w:rPr>
    </w:lvl>
    <w:lvl w:ilvl="3" w:tplc="500E7C6E">
      <w:numFmt w:val="bullet"/>
      <w:lvlText w:val="•"/>
      <w:lvlJc w:val="left"/>
      <w:pPr>
        <w:ind w:left="2746" w:hanging="284"/>
      </w:pPr>
      <w:rPr>
        <w:rFonts w:hint="default"/>
        <w:lang w:val="en-US" w:eastAsia="en-US" w:bidi="ar-SA"/>
      </w:rPr>
    </w:lvl>
    <w:lvl w:ilvl="4" w:tplc="1700C500">
      <w:numFmt w:val="bullet"/>
      <w:lvlText w:val="•"/>
      <w:lvlJc w:val="left"/>
      <w:pPr>
        <w:ind w:left="2981" w:hanging="284"/>
      </w:pPr>
      <w:rPr>
        <w:rFonts w:hint="default"/>
        <w:lang w:val="en-US" w:eastAsia="en-US" w:bidi="ar-SA"/>
      </w:rPr>
    </w:lvl>
    <w:lvl w:ilvl="5" w:tplc="0784B924">
      <w:numFmt w:val="bullet"/>
      <w:lvlText w:val="•"/>
      <w:lvlJc w:val="left"/>
      <w:pPr>
        <w:ind w:left="3217" w:hanging="284"/>
      </w:pPr>
      <w:rPr>
        <w:rFonts w:hint="default"/>
        <w:lang w:val="en-US" w:eastAsia="en-US" w:bidi="ar-SA"/>
      </w:rPr>
    </w:lvl>
    <w:lvl w:ilvl="6" w:tplc="48FC3FE2">
      <w:numFmt w:val="bullet"/>
      <w:lvlText w:val="•"/>
      <w:lvlJc w:val="left"/>
      <w:pPr>
        <w:ind w:left="3452" w:hanging="284"/>
      </w:pPr>
      <w:rPr>
        <w:rFonts w:hint="default"/>
        <w:lang w:val="en-US" w:eastAsia="en-US" w:bidi="ar-SA"/>
      </w:rPr>
    </w:lvl>
    <w:lvl w:ilvl="7" w:tplc="1CF438B0">
      <w:numFmt w:val="bullet"/>
      <w:lvlText w:val="•"/>
      <w:lvlJc w:val="left"/>
      <w:pPr>
        <w:ind w:left="3687" w:hanging="284"/>
      </w:pPr>
      <w:rPr>
        <w:rFonts w:hint="default"/>
        <w:lang w:val="en-US" w:eastAsia="en-US" w:bidi="ar-SA"/>
      </w:rPr>
    </w:lvl>
    <w:lvl w:ilvl="8" w:tplc="0D1C4D9A">
      <w:numFmt w:val="bullet"/>
      <w:lvlText w:val="•"/>
      <w:lvlJc w:val="left"/>
      <w:pPr>
        <w:ind w:left="3923" w:hanging="284"/>
      </w:pPr>
      <w:rPr>
        <w:rFonts w:hint="default"/>
        <w:lang w:val="en-US" w:eastAsia="en-US" w:bidi="ar-SA"/>
      </w:rPr>
    </w:lvl>
  </w:abstractNum>
  <w:abstractNum w:abstractNumId="10" w15:restartNumberingAfterBreak="0">
    <w:nsid w:val="4FCD2877"/>
    <w:multiLevelType w:val="hybridMultilevel"/>
    <w:tmpl w:val="1CB217B4"/>
    <w:lvl w:ilvl="0" w:tplc="CEB4686E">
      <w:start w:val="1"/>
      <w:numFmt w:val="decimal"/>
      <w:lvlText w:val="%1."/>
      <w:lvlJc w:val="left"/>
      <w:pPr>
        <w:ind w:left="421" w:hanging="31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en-US" w:eastAsia="en-US" w:bidi="ar-SA"/>
      </w:rPr>
    </w:lvl>
    <w:lvl w:ilvl="1" w:tplc="CE38CDA6">
      <w:numFmt w:val="bullet"/>
      <w:lvlText w:val="•"/>
      <w:lvlJc w:val="left"/>
      <w:pPr>
        <w:ind w:left="815" w:hanging="317"/>
      </w:pPr>
      <w:rPr>
        <w:rFonts w:hint="default"/>
        <w:lang w:val="en-US" w:eastAsia="en-US" w:bidi="ar-SA"/>
      </w:rPr>
    </w:lvl>
    <w:lvl w:ilvl="2" w:tplc="ECF64CD4">
      <w:numFmt w:val="bullet"/>
      <w:lvlText w:val="•"/>
      <w:lvlJc w:val="left"/>
      <w:pPr>
        <w:ind w:left="1211" w:hanging="317"/>
      </w:pPr>
      <w:rPr>
        <w:rFonts w:hint="default"/>
        <w:lang w:val="en-US" w:eastAsia="en-US" w:bidi="ar-SA"/>
      </w:rPr>
    </w:lvl>
    <w:lvl w:ilvl="3" w:tplc="DA26A2CA">
      <w:numFmt w:val="bullet"/>
      <w:lvlText w:val="•"/>
      <w:lvlJc w:val="left"/>
      <w:pPr>
        <w:ind w:left="1606" w:hanging="317"/>
      </w:pPr>
      <w:rPr>
        <w:rFonts w:hint="default"/>
        <w:lang w:val="en-US" w:eastAsia="en-US" w:bidi="ar-SA"/>
      </w:rPr>
    </w:lvl>
    <w:lvl w:ilvl="4" w:tplc="A1B887E2">
      <w:numFmt w:val="bullet"/>
      <w:lvlText w:val="•"/>
      <w:lvlJc w:val="left"/>
      <w:pPr>
        <w:ind w:left="2002" w:hanging="317"/>
      </w:pPr>
      <w:rPr>
        <w:rFonts w:hint="default"/>
        <w:lang w:val="en-US" w:eastAsia="en-US" w:bidi="ar-SA"/>
      </w:rPr>
    </w:lvl>
    <w:lvl w:ilvl="5" w:tplc="61BAB988">
      <w:numFmt w:val="bullet"/>
      <w:lvlText w:val="•"/>
      <w:lvlJc w:val="left"/>
      <w:pPr>
        <w:ind w:left="2398" w:hanging="317"/>
      </w:pPr>
      <w:rPr>
        <w:rFonts w:hint="default"/>
        <w:lang w:val="en-US" w:eastAsia="en-US" w:bidi="ar-SA"/>
      </w:rPr>
    </w:lvl>
    <w:lvl w:ilvl="6" w:tplc="287A2A10">
      <w:numFmt w:val="bullet"/>
      <w:lvlText w:val="•"/>
      <w:lvlJc w:val="left"/>
      <w:pPr>
        <w:ind w:left="2793" w:hanging="317"/>
      </w:pPr>
      <w:rPr>
        <w:rFonts w:hint="default"/>
        <w:lang w:val="en-US" w:eastAsia="en-US" w:bidi="ar-SA"/>
      </w:rPr>
    </w:lvl>
    <w:lvl w:ilvl="7" w:tplc="228467B4">
      <w:numFmt w:val="bullet"/>
      <w:lvlText w:val="•"/>
      <w:lvlJc w:val="left"/>
      <w:pPr>
        <w:ind w:left="3189" w:hanging="317"/>
      </w:pPr>
      <w:rPr>
        <w:rFonts w:hint="default"/>
        <w:lang w:val="en-US" w:eastAsia="en-US" w:bidi="ar-SA"/>
      </w:rPr>
    </w:lvl>
    <w:lvl w:ilvl="8" w:tplc="C45EE9E4">
      <w:numFmt w:val="bullet"/>
      <w:lvlText w:val="•"/>
      <w:lvlJc w:val="left"/>
      <w:pPr>
        <w:ind w:left="3585" w:hanging="317"/>
      </w:pPr>
      <w:rPr>
        <w:rFonts w:hint="default"/>
        <w:lang w:val="en-US" w:eastAsia="en-US" w:bidi="ar-SA"/>
      </w:rPr>
    </w:lvl>
  </w:abstractNum>
  <w:abstractNum w:abstractNumId="11" w15:restartNumberingAfterBreak="0">
    <w:nsid w:val="53E134B9"/>
    <w:multiLevelType w:val="hybridMultilevel"/>
    <w:tmpl w:val="B1AE0410"/>
    <w:lvl w:ilvl="0" w:tplc="18E452C0">
      <w:numFmt w:val="bullet"/>
      <w:lvlText w:val=""/>
      <w:lvlJc w:val="left"/>
      <w:pPr>
        <w:ind w:left="373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E408C7A8">
      <w:numFmt w:val="bullet"/>
      <w:lvlText w:val="•"/>
      <w:lvlJc w:val="left"/>
      <w:pPr>
        <w:ind w:left="777" w:hanging="284"/>
      </w:pPr>
      <w:rPr>
        <w:rFonts w:hint="default"/>
        <w:lang w:val="en-US" w:eastAsia="en-US" w:bidi="ar-SA"/>
      </w:rPr>
    </w:lvl>
    <w:lvl w:ilvl="2" w:tplc="0D3AE6EE">
      <w:numFmt w:val="bullet"/>
      <w:lvlText w:val="•"/>
      <w:lvlJc w:val="left"/>
      <w:pPr>
        <w:ind w:left="1175" w:hanging="284"/>
      </w:pPr>
      <w:rPr>
        <w:rFonts w:hint="default"/>
        <w:lang w:val="en-US" w:eastAsia="en-US" w:bidi="ar-SA"/>
      </w:rPr>
    </w:lvl>
    <w:lvl w:ilvl="3" w:tplc="CB167FC2">
      <w:numFmt w:val="bullet"/>
      <w:lvlText w:val="•"/>
      <w:lvlJc w:val="left"/>
      <w:pPr>
        <w:ind w:left="1573" w:hanging="284"/>
      </w:pPr>
      <w:rPr>
        <w:rFonts w:hint="default"/>
        <w:lang w:val="en-US" w:eastAsia="en-US" w:bidi="ar-SA"/>
      </w:rPr>
    </w:lvl>
    <w:lvl w:ilvl="4" w:tplc="B798C0C4">
      <w:numFmt w:val="bullet"/>
      <w:lvlText w:val="•"/>
      <w:lvlJc w:val="left"/>
      <w:pPr>
        <w:ind w:left="1971" w:hanging="284"/>
      </w:pPr>
      <w:rPr>
        <w:rFonts w:hint="default"/>
        <w:lang w:val="en-US" w:eastAsia="en-US" w:bidi="ar-SA"/>
      </w:rPr>
    </w:lvl>
    <w:lvl w:ilvl="5" w:tplc="9C2A6FA8">
      <w:numFmt w:val="bullet"/>
      <w:lvlText w:val="•"/>
      <w:lvlJc w:val="left"/>
      <w:pPr>
        <w:ind w:left="2368" w:hanging="284"/>
      </w:pPr>
      <w:rPr>
        <w:rFonts w:hint="default"/>
        <w:lang w:val="en-US" w:eastAsia="en-US" w:bidi="ar-SA"/>
      </w:rPr>
    </w:lvl>
    <w:lvl w:ilvl="6" w:tplc="00762998">
      <w:numFmt w:val="bullet"/>
      <w:lvlText w:val="•"/>
      <w:lvlJc w:val="left"/>
      <w:pPr>
        <w:ind w:left="2766" w:hanging="284"/>
      </w:pPr>
      <w:rPr>
        <w:rFonts w:hint="default"/>
        <w:lang w:val="en-US" w:eastAsia="en-US" w:bidi="ar-SA"/>
      </w:rPr>
    </w:lvl>
    <w:lvl w:ilvl="7" w:tplc="FB38359A">
      <w:numFmt w:val="bullet"/>
      <w:lvlText w:val="•"/>
      <w:lvlJc w:val="left"/>
      <w:pPr>
        <w:ind w:left="3164" w:hanging="284"/>
      </w:pPr>
      <w:rPr>
        <w:rFonts w:hint="default"/>
        <w:lang w:val="en-US" w:eastAsia="en-US" w:bidi="ar-SA"/>
      </w:rPr>
    </w:lvl>
    <w:lvl w:ilvl="8" w:tplc="BA224C4C">
      <w:numFmt w:val="bullet"/>
      <w:lvlText w:val="•"/>
      <w:lvlJc w:val="left"/>
      <w:pPr>
        <w:ind w:left="3562" w:hanging="284"/>
      </w:pPr>
      <w:rPr>
        <w:rFonts w:hint="default"/>
        <w:lang w:val="en-US" w:eastAsia="en-US" w:bidi="ar-SA"/>
      </w:rPr>
    </w:lvl>
  </w:abstractNum>
  <w:abstractNum w:abstractNumId="12" w15:restartNumberingAfterBreak="0">
    <w:nsid w:val="558E7E4D"/>
    <w:multiLevelType w:val="hybridMultilevel"/>
    <w:tmpl w:val="306C152C"/>
    <w:lvl w:ilvl="0" w:tplc="A7B2EC3E">
      <w:numFmt w:val="bullet"/>
      <w:lvlText w:val=""/>
      <w:lvlJc w:val="left"/>
      <w:pPr>
        <w:ind w:left="373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B3902F76">
      <w:numFmt w:val="bullet"/>
      <w:lvlText w:val="•"/>
      <w:lvlJc w:val="left"/>
      <w:pPr>
        <w:ind w:left="777" w:hanging="284"/>
      </w:pPr>
      <w:rPr>
        <w:rFonts w:hint="default"/>
        <w:lang w:val="en-US" w:eastAsia="en-US" w:bidi="ar-SA"/>
      </w:rPr>
    </w:lvl>
    <w:lvl w:ilvl="2" w:tplc="107A9D6C">
      <w:numFmt w:val="bullet"/>
      <w:lvlText w:val="•"/>
      <w:lvlJc w:val="left"/>
      <w:pPr>
        <w:ind w:left="1175" w:hanging="284"/>
      </w:pPr>
      <w:rPr>
        <w:rFonts w:hint="default"/>
        <w:lang w:val="en-US" w:eastAsia="en-US" w:bidi="ar-SA"/>
      </w:rPr>
    </w:lvl>
    <w:lvl w:ilvl="3" w:tplc="E26E17C0">
      <w:numFmt w:val="bullet"/>
      <w:lvlText w:val="•"/>
      <w:lvlJc w:val="left"/>
      <w:pPr>
        <w:ind w:left="1573" w:hanging="284"/>
      </w:pPr>
      <w:rPr>
        <w:rFonts w:hint="default"/>
        <w:lang w:val="en-US" w:eastAsia="en-US" w:bidi="ar-SA"/>
      </w:rPr>
    </w:lvl>
    <w:lvl w:ilvl="4" w:tplc="7CCE85F2">
      <w:numFmt w:val="bullet"/>
      <w:lvlText w:val="•"/>
      <w:lvlJc w:val="left"/>
      <w:pPr>
        <w:ind w:left="1971" w:hanging="284"/>
      </w:pPr>
      <w:rPr>
        <w:rFonts w:hint="default"/>
        <w:lang w:val="en-US" w:eastAsia="en-US" w:bidi="ar-SA"/>
      </w:rPr>
    </w:lvl>
    <w:lvl w:ilvl="5" w:tplc="144E5FCE">
      <w:numFmt w:val="bullet"/>
      <w:lvlText w:val="•"/>
      <w:lvlJc w:val="left"/>
      <w:pPr>
        <w:ind w:left="2368" w:hanging="284"/>
      </w:pPr>
      <w:rPr>
        <w:rFonts w:hint="default"/>
        <w:lang w:val="en-US" w:eastAsia="en-US" w:bidi="ar-SA"/>
      </w:rPr>
    </w:lvl>
    <w:lvl w:ilvl="6" w:tplc="EC563A3E">
      <w:numFmt w:val="bullet"/>
      <w:lvlText w:val="•"/>
      <w:lvlJc w:val="left"/>
      <w:pPr>
        <w:ind w:left="2766" w:hanging="284"/>
      </w:pPr>
      <w:rPr>
        <w:rFonts w:hint="default"/>
        <w:lang w:val="en-US" w:eastAsia="en-US" w:bidi="ar-SA"/>
      </w:rPr>
    </w:lvl>
    <w:lvl w:ilvl="7" w:tplc="B282BE6A">
      <w:numFmt w:val="bullet"/>
      <w:lvlText w:val="•"/>
      <w:lvlJc w:val="left"/>
      <w:pPr>
        <w:ind w:left="3164" w:hanging="284"/>
      </w:pPr>
      <w:rPr>
        <w:rFonts w:hint="default"/>
        <w:lang w:val="en-US" w:eastAsia="en-US" w:bidi="ar-SA"/>
      </w:rPr>
    </w:lvl>
    <w:lvl w:ilvl="8" w:tplc="72C202D8">
      <w:numFmt w:val="bullet"/>
      <w:lvlText w:val="•"/>
      <w:lvlJc w:val="left"/>
      <w:pPr>
        <w:ind w:left="3562" w:hanging="284"/>
      </w:pPr>
      <w:rPr>
        <w:rFonts w:hint="default"/>
        <w:lang w:val="en-US" w:eastAsia="en-US" w:bidi="ar-SA"/>
      </w:rPr>
    </w:lvl>
  </w:abstractNum>
  <w:abstractNum w:abstractNumId="13" w15:restartNumberingAfterBreak="0">
    <w:nsid w:val="6ADE24EF"/>
    <w:multiLevelType w:val="hybridMultilevel"/>
    <w:tmpl w:val="5DA85B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0877C9"/>
    <w:multiLevelType w:val="hybridMultilevel"/>
    <w:tmpl w:val="5B44D308"/>
    <w:lvl w:ilvl="0" w:tplc="51802506">
      <w:numFmt w:val="bullet"/>
      <w:lvlText w:val=""/>
      <w:lvlJc w:val="left"/>
      <w:pPr>
        <w:ind w:left="373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BABA1408">
      <w:numFmt w:val="bullet"/>
      <w:lvlText w:val="•"/>
      <w:lvlJc w:val="left"/>
      <w:pPr>
        <w:ind w:left="777" w:hanging="284"/>
      </w:pPr>
      <w:rPr>
        <w:rFonts w:hint="default"/>
        <w:lang w:val="en-US" w:eastAsia="en-US" w:bidi="ar-SA"/>
      </w:rPr>
    </w:lvl>
    <w:lvl w:ilvl="2" w:tplc="E196EA40">
      <w:numFmt w:val="bullet"/>
      <w:lvlText w:val="•"/>
      <w:lvlJc w:val="left"/>
      <w:pPr>
        <w:ind w:left="1175" w:hanging="284"/>
      </w:pPr>
      <w:rPr>
        <w:rFonts w:hint="default"/>
        <w:lang w:val="en-US" w:eastAsia="en-US" w:bidi="ar-SA"/>
      </w:rPr>
    </w:lvl>
    <w:lvl w:ilvl="3" w:tplc="2E1A1E4A">
      <w:numFmt w:val="bullet"/>
      <w:lvlText w:val="•"/>
      <w:lvlJc w:val="left"/>
      <w:pPr>
        <w:ind w:left="1573" w:hanging="284"/>
      </w:pPr>
      <w:rPr>
        <w:rFonts w:hint="default"/>
        <w:lang w:val="en-US" w:eastAsia="en-US" w:bidi="ar-SA"/>
      </w:rPr>
    </w:lvl>
    <w:lvl w:ilvl="4" w:tplc="80E4269C">
      <w:numFmt w:val="bullet"/>
      <w:lvlText w:val="•"/>
      <w:lvlJc w:val="left"/>
      <w:pPr>
        <w:ind w:left="1971" w:hanging="284"/>
      </w:pPr>
      <w:rPr>
        <w:rFonts w:hint="default"/>
        <w:lang w:val="en-US" w:eastAsia="en-US" w:bidi="ar-SA"/>
      </w:rPr>
    </w:lvl>
    <w:lvl w:ilvl="5" w:tplc="8E9681AA">
      <w:numFmt w:val="bullet"/>
      <w:lvlText w:val="•"/>
      <w:lvlJc w:val="left"/>
      <w:pPr>
        <w:ind w:left="2368" w:hanging="284"/>
      </w:pPr>
      <w:rPr>
        <w:rFonts w:hint="default"/>
        <w:lang w:val="en-US" w:eastAsia="en-US" w:bidi="ar-SA"/>
      </w:rPr>
    </w:lvl>
    <w:lvl w:ilvl="6" w:tplc="BD58709E">
      <w:numFmt w:val="bullet"/>
      <w:lvlText w:val="•"/>
      <w:lvlJc w:val="left"/>
      <w:pPr>
        <w:ind w:left="2766" w:hanging="284"/>
      </w:pPr>
      <w:rPr>
        <w:rFonts w:hint="default"/>
        <w:lang w:val="en-US" w:eastAsia="en-US" w:bidi="ar-SA"/>
      </w:rPr>
    </w:lvl>
    <w:lvl w:ilvl="7" w:tplc="BB1E25F6">
      <w:numFmt w:val="bullet"/>
      <w:lvlText w:val="•"/>
      <w:lvlJc w:val="left"/>
      <w:pPr>
        <w:ind w:left="3164" w:hanging="284"/>
      </w:pPr>
      <w:rPr>
        <w:rFonts w:hint="default"/>
        <w:lang w:val="en-US" w:eastAsia="en-US" w:bidi="ar-SA"/>
      </w:rPr>
    </w:lvl>
    <w:lvl w:ilvl="8" w:tplc="AE0C9800">
      <w:numFmt w:val="bullet"/>
      <w:lvlText w:val="•"/>
      <w:lvlJc w:val="left"/>
      <w:pPr>
        <w:ind w:left="3562" w:hanging="284"/>
      </w:pPr>
      <w:rPr>
        <w:rFonts w:hint="default"/>
        <w:lang w:val="en-US" w:eastAsia="en-US" w:bidi="ar-SA"/>
      </w:rPr>
    </w:lvl>
  </w:abstractNum>
  <w:abstractNum w:abstractNumId="15" w15:restartNumberingAfterBreak="0">
    <w:nsid w:val="77195CDC"/>
    <w:multiLevelType w:val="hybridMultilevel"/>
    <w:tmpl w:val="40C07FB0"/>
    <w:lvl w:ilvl="0" w:tplc="0D7EF8D0">
      <w:start w:val="1"/>
      <w:numFmt w:val="decimal"/>
      <w:lvlText w:val="%1."/>
      <w:lvlJc w:val="left"/>
      <w:pPr>
        <w:ind w:left="614" w:hanging="3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en-US" w:eastAsia="en-US" w:bidi="ar-SA"/>
      </w:rPr>
    </w:lvl>
    <w:lvl w:ilvl="1" w:tplc="E9480076">
      <w:numFmt w:val="bullet"/>
      <w:lvlText w:val="•"/>
      <w:lvlJc w:val="left"/>
      <w:pPr>
        <w:ind w:left="963" w:hanging="360"/>
      </w:pPr>
      <w:rPr>
        <w:rFonts w:hint="default"/>
        <w:lang w:val="en-US" w:eastAsia="en-US" w:bidi="ar-SA"/>
      </w:rPr>
    </w:lvl>
    <w:lvl w:ilvl="2" w:tplc="1FC2D9EC">
      <w:numFmt w:val="bullet"/>
      <w:lvlText w:val="•"/>
      <w:lvlJc w:val="left"/>
      <w:pPr>
        <w:ind w:left="1307" w:hanging="360"/>
      </w:pPr>
      <w:rPr>
        <w:rFonts w:hint="default"/>
        <w:lang w:val="en-US" w:eastAsia="en-US" w:bidi="ar-SA"/>
      </w:rPr>
    </w:lvl>
    <w:lvl w:ilvl="3" w:tplc="C7A0E522">
      <w:numFmt w:val="bullet"/>
      <w:lvlText w:val="•"/>
      <w:lvlJc w:val="left"/>
      <w:pPr>
        <w:ind w:left="1651" w:hanging="360"/>
      </w:pPr>
      <w:rPr>
        <w:rFonts w:hint="default"/>
        <w:lang w:val="en-US" w:eastAsia="en-US" w:bidi="ar-SA"/>
      </w:rPr>
    </w:lvl>
    <w:lvl w:ilvl="4" w:tplc="E026C244">
      <w:numFmt w:val="bullet"/>
      <w:lvlText w:val="•"/>
      <w:lvlJc w:val="left"/>
      <w:pPr>
        <w:ind w:left="1995" w:hanging="360"/>
      </w:pPr>
      <w:rPr>
        <w:rFonts w:hint="default"/>
        <w:lang w:val="en-US" w:eastAsia="en-US" w:bidi="ar-SA"/>
      </w:rPr>
    </w:lvl>
    <w:lvl w:ilvl="5" w:tplc="5AE0B906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6" w:tplc="C4D83360">
      <w:numFmt w:val="bullet"/>
      <w:lvlText w:val="•"/>
      <w:lvlJc w:val="left"/>
      <w:pPr>
        <w:ind w:left="2683" w:hanging="360"/>
      </w:pPr>
      <w:rPr>
        <w:rFonts w:hint="default"/>
        <w:lang w:val="en-US" w:eastAsia="en-US" w:bidi="ar-SA"/>
      </w:rPr>
    </w:lvl>
    <w:lvl w:ilvl="7" w:tplc="6F9072FE">
      <w:numFmt w:val="bullet"/>
      <w:lvlText w:val="•"/>
      <w:lvlJc w:val="left"/>
      <w:pPr>
        <w:ind w:left="3027" w:hanging="360"/>
      </w:pPr>
      <w:rPr>
        <w:rFonts w:hint="default"/>
        <w:lang w:val="en-US" w:eastAsia="en-US" w:bidi="ar-SA"/>
      </w:rPr>
    </w:lvl>
    <w:lvl w:ilvl="8" w:tplc="D4B00302">
      <w:numFmt w:val="bullet"/>
      <w:lvlText w:val="•"/>
      <w:lvlJc w:val="left"/>
      <w:pPr>
        <w:ind w:left="3371" w:hanging="360"/>
      </w:pPr>
      <w:rPr>
        <w:rFonts w:hint="default"/>
        <w:lang w:val="en-US" w:eastAsia="en-US" w:bidi="ar-SA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4"/>
  </w:num>
  <w:num w:numId="8">
    <w:abstractNumId w:val="6"/>
  </w:num>
  <w:num w:numId="9">
    <w:abstractNumId w:val="1"/>
  </w:num>
  <w:num w:numId="10">
    <w:abstractNumId w:val="14"/>
  </w:num>
  <w:num w:numId="11">
    <w:abstractNumId w:val="7"/>
  </w:num>
  <w:num w:numId="12">
    <w:abstractNumId w:val="11"/>
  </w:num>
  <w:num w:numId="13">
    <w:abstractNumId w:val="8"/>
  </w:num>
  <w:num w:numId="14">
    <w:abstractNumId w:val="0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25A4"/>
    <w:rsid w:val="0005191B"/>
    <w:rsid w:val="00053E21"/>
    <w:rsid w:val="00101EE6"/>
    <w:rsid w:val="001025A4"/>
    <w:rsid w:val="001A3A50"/>
    <w:rsid w:val="001F0BC6"/>
    <w:rsid w:val="00233D84"/>
    <w:rsid w:val="003153D6"/>
    <w:rsid w:val="003424C7"/>
    <w:rsid w:val="003B20A5"/>
    <w:rsid w:val="00571AA2"/>
    <w:rsid w:val="005F5858"/>
    <w:rsid w:val="00A43D62"/>
    <w:rsid w:val="00B978E3"/>
    <w:rsid w:val="00BB4853"/>
    <w:rsid w:val="00BD444A"/>
    <w:rsid w:val="00C77238"/>
    <w:rsid w:val="00DB2CC3"/>
    <w:rsid w:val="00EC2A0E"/>
    <w:rsid w:val="00F74833"/>
    <w:rsid w:val="00FD4838"/>
    <w:rsid w:val="00FE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54AA2"/>
  <w15:docId w15:val="{6C4A937F-1E8B-42AE-9AC2-B7FE424D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72"/>
      <w:ind w:left="2446" w:right="3547"/>
      <w:jc w:val="center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Stage</vt:lpstr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</dc:title>
  <dc:creator>Yiannis Hadziyiannakis</dc:creator>
  <cp:lastModifiedBy>Lydienne Bifere</cp:lastModifiedBy>
  <cp:revision>14</cp:revision>
  <dcterms:created xsi:type="dcterms:W3CDTF">2021-08-30T09:55:00Z</dcterms:created>
  <dcterms:modified xsi:type="dcterms:W3CDTF">2021-08-30T13:05:00Z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2020-07-01T00:00:00Z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2021-08-30T00:00:00Z</vt:filetime>
  </property>
</Properties>
</file>